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BF4E61" w:rsidRDefault="00F95EF7" w:rsidP="00F95EF7">
      <w:pPr>
        <w:ind w:right="-108"/>
        <w:jc w:val="both"/>
        <w:rPr>
          <w:color w:val="000000"/>
        </w:rPr>
      </w:pPr>
      <w:bookmarkStart w:id="0" w:name="_GoBack"/>
      <w:bookmarkEnd w:id="0"/>
    </w:p>
    <w:p w:rsidR="00F95EF7" w:rsidRPr="00BF4E61" w:rsidRDefault="00182AE5" w:rsidP="00F95EF7">
      <w:pPr>
        <w:ind w:right="-108"/>
        <w:jc w:val="both"/>
        <w:rPr>
          <w:color w:val="000000"/>
        </w:rPr>
      </w:pPr>
      <w:r w:rsidRPr="00BF4E61">
        <w:rPr>
          <w:color w:val="000000"/>
        </w:rPr>
        <w:t xml:space="preserve"> </w:t>
      </w:r>
      <w:r w:rsidR="00F95EF7" w:rsidRPr="00BF4E61">
        <w:rPr>
          <w:rFonts w:ascii="Calibri" w:hAnsi="Calibri" w:cs="Calibri"/>
          <w:color w:val="000000"/>
        </w:rPr>
        <w:t>NZ………../202</w:t>
      </w:r>
      <w:r w:rsidR="00A96B87">
        <w:rPr>
          <w:rFonts w:ascii="Calibri" w:hAnsi="Calibri" w:cs="Calibri"/>
          <w:color w:val="000000"/>
        </w:rPr>
        <w:t>2</w:t>
      </w:r>
      <w:r w:rsidR="00F95EF7" w:rsidRPr="00BF4E61">
        <w:rPr>
          <w:rFonts w:ascii="Calibri" w:hAnsi="Calibri" w:cs="Calibri"/>
          <w:color w:val="000000"/>
        </w:rPr>
        <w:tab/>
      </w:r>
      <w:r w:rsidR="00F95EF7" w:rsidRPr="00BF4E61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</w:t>
      </w:r>
      <w:r w:rsidR="00F95EF7" w:rsidRPr="00BF4E61">
        <w:rPr>
          <w:color w:val="000000"/>
        </w:rPr>
        <w:t xml:space="preserve">            Wrocław</w:t>
      </w:r>
      <w:r w:rsidR="00B308E8" w:rsidRPr="00BF4E61">
        <w:rPr>
          <w:color w:val="000000"/>
        </w:rPr>
        <w:t xml:space="preserve">, </w:t>
      </w:r>
      <w:r w:rsidR="00F95EF7" w:rsidRPr="00BF4E61">
        <w:rPr>
          <w:color w:val="000000"/>
        </w:rPr>
        <w:t xml:space="preserve"> </w:t>
      </w:r>
      <w:r w:rsidR="00F9645C">
        <w:rPr>
          <w:color w:val="000000"/>
        </w:rPr>
        <w:t>0</w:t>
      </w:r>
      <w:r w:rsidR="00A96B87">
        <w:rPr>
          <w:color w:val="000000"/>
        </w:rPr>
        <w:t>1</w:t>
      </w:r>
      <w:r w:rsidR="00F95EF7" w:rsidRPr="00BF4E61">
        <w:rPr>
          <w:color w:val="000000"/>
        </w:rPr>
        <w:t>-0</w:t>
      </w:r>
      <w:r w:rsidR="00A96B87">
        <w:rPr>
          <w:color w:val="000000"/>
        </w:rPr>
        <w:t>4</w:t>
      </w:r>
      <w:r w:rsidR="00F95EF7" w:rsidRPr="00BF4E61">
        <w:rPr>
          <w:color w:val="000000"/>
        </w:rPr>
        <w:t>-202</w:t>
      </w:r>
      <w:r w:rsidR="00A96B87">
        <w:rPr>
          <w:color w:val="000000"/>
        </w:rPr>
        <w:t>2</w:t>
      </w:r>
      <w:r w:rsidR="00F95EF7" w:rsidRPr="00BF4E61">
        <w:rPr>
          <w:color w:val="000000"/>
        </w:rPr>
        <w:t>r.</w:t>
      </w:r>
    </w:p>
    <w:p w:rsidR="00F2510A" w:rsidRPr="005A78D1" w:rsidRDefault="005A78D1" w:rsidP="005A78D1">
      <w:pPr>
        <w:tabs>
          <w:tab w:val="left" w:pos="900"/>
        </w:tabs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5A78D1">
        <w:rPr>
          <w:rFonts w:ascii="Calibri" w:hAnsi="Calibri" w:cs="Calibri"/>
          <w:b/>
          <w:color w:val="FF0000"/>
          <w:sz w:val="24"/>
          <w:szCs w:val="24"/>
        </w:rPr>
        <w:t>Sprostowanie dot. terminu realizacji zamówienia – odpowiedź na pyt. nr 16.</w:t>
      </w:r>
    </w:p>
    <w:p w:rsidR="00B96BDC" w:rsidRPr="006403D2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 w:rsidRPr="006403D2">
        <w:rPr>
          <w:rFonts w:ascii="Calibri" w:hAnsi="Calibri" w:cs="Calibri"/>
          <w:b/>
          <w:sz w:val="24"/>
          <w:szCs w:val="24"/>
        </w:rPr>
        <w:t>WYJAŚNIENIA TREŚCI SWZ</w:t>
      </w:r>
      <w:r w:rsidR="003472A0" w:rsidRPr="006403D2">
        <w:rPr>
          <w:rFonts w:ascii="Calibri" w:hAnsi="Calibri" w:cs="Calibri"/>
          <w:b/>
          <w:sz w:val="24"/>
          <w:szCs w:val="24"/>
        </w:rPr>
        <w:t xml:space="preserve"> – nr </w:t>
      </w:r>
      <w:r w:rsidR="00A96B87">
        <w:rPr>
          <w:rFonts w:ascii="Calibri" w:hAnsi="Calibri" w:cs="Calibri"/>
          <w:b/>
          <w:sz w:val="24"/>
          <w:szCs w:val="24"/>
        </w:rPr>
        <w:t>1</w:t>
      </w:r>
    </w:p>
    <w:p w:rsidR="00F95EF7" w:rsidRPr="003C503D" w:rsidRDefault="00F95EF7" w:rsidP="00BF4E61">
      <w:pPr>
        <w:pStyle w:val="Nagwek2"/>
        <w:spacing w:after="60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BF4E61">
        <w:rPr>
          <w:rFonts w:ascii="Calibri" w:hAnsi="Calibri" w:cs="Calibri"/>
          <w:color w:val="auto"/>
          <w:sz w:val="22"/>
          <w:szCs w:val="22"/>
        </w:rPr>
        <w:t xml:space="preserve">Dotyczy </w:t>
      </w:r>
      <w:r w:rsidR="00B96BDC" w:rsidRPr="00BF4E61">
        <w:rPr>
          <w:rFonts w:ascii="Calibri" w:hAnsi="Calibri" w:cs="Calibri"/>
          <w:color w:val="auto"/>
          <w:sz w:val="22"/>
          <w:szCs w:val="22"/>
        </w:rPr>
        <w:t xml:space="preserve">zaproszenia do składania ofert </w:t>
      </w:r>
      <w:r w:rsidRPr="00BF4E61">
        <w:rPr>
          <w:rFonts w:ascii="Calibri" w:hAnsi="Calibri" w:cs="Calibri"/>
          <w:color w:val="auto"/>
          <w:sz w:val="22"/>
          <w:szCs w:val="22"/>
        </w:rPr>
        <w:t xml:space="preserve">na: </w:t>
      </w:r>
      <w:r w:rsidRPr="003C503D">
        <w:rPr>
          <w:rFonts w:ascii="Calibri" w:hAnsi="Calibri" w:cs="Calibri"/>
          <w:b/>
          <w:color w:val="auto"/>
          <w:sz w:val="22"/>
          <w:szCs w:val="22"/>
        </w:rPr>
        <w:t>„</w:t>
      </w:r>
      <w:r w:rsidR="00F2510A" w:rsidRPr="003C503D">
        <w:rPr>
          <w:rFonts w:asciiTheme="minorHAnsi" w:hAnsiTheme="minorHAnsi"/>
          <w:b/>
          <w:color w:val="auto"/>
          <w:sz w:val="22"/>
          <w:szCs w:val="22"/>
        </w:rPr>
        <w:t>Zakup, dostawa oraz serwis aparatury medycznej, diagnostycznej i laboratoryjnej służącej zapobieganiu, przeciwdziałaniu oraz zwalczaniu  COVID- 19 na potrzeby Szpitala Specjalistycznego  im. A. Falkiewicza we Wrocławiu (8 zadań).</w:t>
      </w:r>
      <w:r w:rsidRPr="003C503D">
        <w:rPr>
          <w:rFonts w:ascii="Calibri" w:hAnsi="Calibri" w:cs="Calibri"/>
          <w:b/>
          <w:color w:val="auto"/>
          <w:sz w:val="22"/>
          <w:szCs w:val="22"/>
        </w:rPr>
        <w:t xml:space="preserve">”, </w:t>
      </w:r>
      <w:r w:rsidRPr="003C503D">
        <w:rPr>
          <w:rFonts w:ascii="Calibri" w:hAnsi="Calibri" w:cs="Calibri"/>
          <w:color w:val="auto"/>
          <w:sz w:val="22"/>
          <w:szCs w:val="22"/>
        </w:rPr>
        <w:t>sygn. postęp. ZP</w:t>
      </w:r>
      <w:r w:rsidR="00BF4E61" w:rsidRPr="003C503D">
        <w:rPr>
          <w:rFonts w:ascii="Calibri" w:hAnsi="Calibri" w:cs="Calibri"/>
          <w:color w:val="auto"/>
          <w:sz w:val="22"/>
          <w:szCs w:val="22"/>
        </w:rPr>
        <w:t xml:space="preserve">/TP- </w:t>
      </w:r>
      <w:r w:rsidR="00F2510A" w:rsidRPr="003C503D">
        <w:rPr>
          <w:rFonts w:ascii="Calibri" w:hAnsi="Calibri" w:cs="Calibri"/>
          <w:color w:val="auto"/>
          <w:sz w:val="22"/>
          <w:szCs w:val="22"/>
        </w:rPr>
        <w:t>03</w:t>
      </w:r>
      <w:r w:rsidR="00BF4E61" w:rsidRPr="003C503D">
        <w:rPr>
          <w:rFonts w:ascii="Calibri" w:hAnsi="Calibri" w:cs="Calibri"/>
          <w:color w:val="auto"/>
          <w:sz w:val="22"/>
          <w:szCs w:val="22"/>
        </w:rPr>
        <w:t>/</w:t>
      </w:r>
      <w:r w:rsidRPr="003C503D">
        <w:rPr>
          <w:rFonts w:ascii="Calibri" w:hAnsi="Calibri" w:cs="Calibri"/>
          <w:color w:val="auto"/>
          <w:sz w:val="22"/>
          <w:szCs w:val="22"/>
        </w:rPr>
        <w:t>202</w:t>
      </w:r>
      <w:r w:rsidR="00F2510A" w:rsidRPr="003C503D">
        <w:rPr>
          <w:rFonts w:ascii="Calibri" w:hAnsi="Calibri" w:cs="Calibri"/>
          <w:color w:val="auto"/>
          <w:sz w:val="22"/>
          <w:szCs w:val="22"/>
        </w:rPr>
        <w:t>2</w:t>
      </w:r>
      <w:r w:rsidRPr="003C503D">
        <w:rPr>
          <w:rFonts w:ascii="Calibri" w:hAnsi="Calibri" w:cs="Calibri"/>
          <w:color w:val="auto"/>
          <w:sz w:val="22"/>
          <w:szCs w:val="22"/>
        </w:rPr>
        <w:t xml:space="preserve">.  </w:t>
      </w:r>
    </w:p>
    <w:p w:rsidR="00F95EF7" w:rsidRPr="00BF4E61" w:rsidRDefault="00F95EF7" w:rsidP="00F9645C">
      <w:pPr>
        <w:ind w:right="-108"/>
        <w:jc w:val="both"/>
        <w:rPr>
          <w:rFonts w:cstheme="minorHAnsi"/>
        </w:rPr>
      </w:pPr>
      <w:r w:rsidRPr="00BF4E61">
        <w:rPr>
          <w:rFonts w:cstheme="minorHAnsi"/>
        </w:rPr>
        <w:t xml:space="preserve">Dyrekcja Szpitala Specjalistycznego im. A. Falkiewicza we Wrocławiu, ul. Warszawska 2, informuje, </w:t>
      </w:r>
      <w:r w:rsidRPr="00BF4E61">
        <w:rPr>
          <w:rFonts w:cstheme="minorHAnsi"/>
          <w:b/>
        </w:rPr>
        <w:t>że wpłynęły</w:t>
      </w:r>
      <w:r w:rsidR="00C47D2D" w:rsidRPr="00BF4E61">
        <w:rPr>
          <w:rFonts w:cstheme="minorHAnsi"/>
          <w:b/>
        </w:rPr>
        <w:t xml:space="preserve"> </w:t>
      </w:r>
      <w:r w:rsidR="009C05C3" w:rsidRPr="00BF4E61">
        <w:rPr>
          <w:rFonts w:cstheme="minorHAnsi"/>
          <w:b/>
        </w:rPr>
        <w:t xml:space="preserve">pytania </w:t>
      </w:r>
      <w:r w:rsidR="00C47D2D" w:rsidRPr="00BF4E61">
        <w:rPr>
          <w:rFonts w:cstheme="minorHAnsi"/>
        </w:rPr>
        <w:t>do ww. postępowania</w:t>
      </w:r>
      <w:r w:rsidRPr="00BF4E61">
        <w:rPr>
          <w:rFonts w:cstheme="minorHAnsi"/>
        </w:rPr>
        <w:t xml:space="preserve"> o udzielenie zamówienia publicznego prowadzonego  </w:t>
      </w:r>
      <w:r w:rsidRPr="00BF4E61">
        <w:rPr>
          <w:rFonts w:cstheme="minorHAnsi"/>
          <w:b/>
        </w:rPr>
        <w:t>w trybie</w:t>
      </w:r>
      <w:r w:rsidR="00BF4E61" w:rsidRPr="00BF4E61">
        <w:rPr>
          <w:rFonts w:cstheme="minorHAnsi"/>
          <w:b/>
        </w:rPr>
        <w:t xml:space="preserve"> podstawowym bez negocjacji</w:t>
      </w:r>
      <w:r w:rsidRPr="00BF4E61">
        <w:rPr>
          <w:rFonts w:cstheme="minorHAnsi"/>
        </w:rPr>
        <w:t>, na które Zamawiający udzielił następujących odpowiedzi:</w:t>
      </w:r>
    </w:p>
    <w:p w:rsidR="00A96B87" w:rsidRPr="00A96B87" w:rsidRDefault="00A96B87" w:rsidP="00A96B87">
      <w:pPr>
        <w:spacing w:line="240" w:lineRule="auto"/>
        <w:rPr>
          <w:rFonts w:cstheme="minorHAnsi"/>
          <w:b/>
          <w:bCs/>
        </w:rPr>
      </w:pPr>
      <w:r w:rsidRPr="00A96B87">
        <w:rPr>
          <w:rFonts w:cstheme="minorHAnsi"/>
          <w:b/>
          <w:bCs/>
        </w:rPr>
        <w:t xml:space="preserve">Pytania do Zadania nr 6: Aparaty do znieczulenia 2 </w:t>
      </w:r>
      <w:proofErr w:type="spellStart"/>
      <w:r w:rsidRPr="00A96B87">
        <w:rPr>
          <w:rFonts w:cstheme="minorHAnsi"/>
          <w:b/>
          <w:bCs/>
        </w:rPr>
        <w:t>szt</w:t>
      </w:r>
      <w:proofErr w:type="spellEnd"/>
      <w:r w:rsidRPr="00A96B87">
        <w:rPr>
          <w:rFonts w:cstheme="minorHAnsi"/>
          <w:b/>
          <w:bCs/>
        </w:rPr>
        <w:t xml:space="preserve"> (monitor) : </w:t>
      </w:r>
    </w:p>
    <w:p w:rsidR="00A96B87" w:rsidRPr="00A96B87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96B87">
        <w:rPr>
          <w:rFonts w:cstheme="minorHAnsi"/>
        </w:rPr>
        <w:t>Pkt 64. Czy Zamawiający dopuści monitor stacjonarno-transportowy z ekranem o przekątnej 12 cali i rozdzielczości 1024x768 pikseli?</w:t>
      </w:r>
    </w:p>
    <w:p w:rsidR="00A96B87" w:rsidRPr="00A96B87" w:rsidRDefault="00A96B87" w:rsidP="00A96B87">
      <w:pPr>
        <w:numPr>
          <w:ilvl w:val="0"/>
          <w:numId w:val="31"/>
        </w:numPr>
        <w:snapToGrid w:val="0"/>
        <w:spacing w:after="0" w:line="240" w:lineRule="auto"/>
        <w:rPr>
          <w:rFonts w:cstheme="minorHAnsi"/>
        </w:rPr>
      </w:pPr>
      <w:r w:rsidRPr="00A96B87">
        <w:rPr>
          <w:rFonts w:cstheme="minorHAnsi"/>
        </w:rPr>
        <w:t xml:space="preserve">Pkt 80. Czy Zamawiający dopuści pomiar wysycenia hemoglobiny tlenem z wykorzystaniem algorytmu odpornego na niską perfuzję i artefakty ruchowe w technologii </w:t>
      </w:r>
      <w:proofErr w:type="spellStart"/>
      <w:r w:rsidRPr="00A96B87">
        <w:rPr>
          <w:rFonts w:cstheme="minorHAnsi"/>
        </w:rPr>
        <w:t>Nellcor</w:t>
      </w:r>
      <w:proofErr w:type="spellEnd"/>
      <w:r w:rsidRPr="00A96B87">
        <w:rPr>
          <w:rFonts w:cstheme="minorHAnsi"/>
        </w:rPr>
        <w:t xml:space="preserve"> </w:t>
      </w:r>
      <w:proofErr w:type="spellStart"/>
      <w:r w:rsidRPr="00A96B87">
        <w:rPr>
          <w:rFonts w:cstheme="minorHAnsi"/>
        </w:rPr>
        <w:t>Oximax</w:t>
      </w:r>
      <w:proofErr w:type="spellEnd"/>
      <w:r w:rsidRPr="00A96B87">
        <w:rPr>
          <w:rFonts w:cstheme="minorHAnsi"/>
        </w:rPr>
        <w:t>?</w:t>
      </w:r>
    </w:p>
    <w:p w:rsidR="00A96B87" w:rsidRPr="00A96B87" w:rsidRDefault="00A96B87" w:rsidP="00A96B87">
      <w:pPr>
        <w:numPr>
          <w:ilvl w:val="0"/>
          <w:numId w:val="31"/>
        </w:numPr>
        <w:snapToGrid w:val="0"/>
        <w:spacing w:after="0" w:line="240" w:lineRule="auto"/>
        <w:rPr>
          <w:rFonts w:cstheme="minorHAnsi"/>
        </w:rPr>
      </w:pPr>
      <w:r w:rsidRPr="00A96B87">
        <w:rPr>
          <w:rFonts w:cstheme="minorHAnsi"/>
        </w:rPr>
        <w:t xml:space="preserve">Pkt 82. Czy Zamawiający dopuści kardiomonitor z funkcją prezentacji wartości saturacji, krzywej </w:t>
      </w:r>
      <w:proofErr w:type="spellStart"/>
      <w:r w:rsidRPr="00A96B87">
        <w:rPr>
          <w:rFonts w:cstheme="minorHAnsi"/>
        </w:rPr>
        <w:t>pletyzmograficznej</w:t>
      </w:r>
      <w:proofErr w:type="spellEnd"/>
      <w:r w:rsidRPr="00A96B87">
        <w:rPr>
          <w:rFonts w:cstheme="minorHAnsi"/>
        </w:rPr>
        <w:t xml:space="preserve"> i wskaźnika jakości sygnału, bez możliwości wyświetlenia wskaźnika perfuzji?</w:t>
      </w:r>
    </w:p>
    <w:p w:rsidR="00A96B87" w:rsidRPr="00A96B87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96B87">
        <w:rPr>
          <w:rFonts w:cstheme="minorHAnsi"/>
        </w:rPr>
        <w:t>Pkt 88. Czy Zamawiający dopuści zakres pomiaru ciśnienia od 15 mmHg dla ciśnienia rozkurczowego do 300 mmHg dla ciśnienia skurczowego?</w:t>
      </w:r>
    </w:p>
    <w:p w:rsidR="00A96B87" w:rsidRPr="00A96B87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96B87">
        <w:rPr>
          <w:rFonts w:cstheme="minorHAnsi"/>
        </w:rPr>
        <w:t>Pkt 89. Czy Zamawiający dopuści brak funkcji wyświetlania listy ostatnich wyników pomiarów NIBP na ekranie głównym?</w:t>
      </w:r>
    </w:p>
    <w:p w:rsidR="00A96B87" w:rsidRPr="00A96B87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96B87">
        <w:rPr>
          <w:rFonts w:cstheme="minorHAnsi"/>
        </w:rPr>
        <w:t>Pkt 95. Czy Zamawiający dopuszcza pomiar IBP w 4 kanałach?</w:t>
      </w:r>
    </w:p>
    <w:p w:rsidR="00A96B87" w:rsidRPr="00A96B87" w:rsidRDefault="00A96B87" w:rsidP="00A96B87">
      <w:pPr>
        <w:pStyle w:val="Default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A96B87" w:rsidRPr="00BC59F6" w:rsidRDefault="00B14FC4" w:rsidP="00A96B8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BC59F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Odpowiedź:</w:t>
      </w:r>
    </w:p>
    <w:p w:rsidR="00B14FC4" w:rsidRPr="00B14FC4" w:rsidRDefault="00B14FC4" w:rsidP="00A96B8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14FC4">
        <w:rPr>
          <w:rFonts w:asciiTheme="minorHAnsi" w:hAnsiTheme="minorHAnsi" w:cstheme="minorHAnsi"/>
          <w:b/>
          <w:color w:val="auto"/>
          <w:sz w:val="22"/>
          <w:szCs w:val="22"/>
        </w:rPr>
        <w:t>Tak. Dopuszczamy, ale nie wymagamy.</w:t>
      </w:r>
    </w:p>
    <w:p w:rsidR="00B14FC4" w:rsidRPr="00B14FC4" w:rsidRDefault="00B14FC4" w:rsidP="00A96B87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:rsidR="00A96B87" w:rsidRPr="00A96B87" w:rsidRDefault="00A96B87" w:rsidP="00A96B8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</w:rPr>
      </w:pPr>
      <w:r w:rsidRPr="00A96B87">
        <w:rPr>
          <w:rFonts w:cstheme="minorHAnsi"/>
          <w:b/>
          <w:bCs/>
          <w:color w:val="000000"/>
        </w:rPr>
        <w:t xml:space="preserve">Dotyczy SWZ, 4.3. 12 d) dla Zadania nr 6 oraz wzór umowy par. 1 ust. 5 pkt c) </w:t>
      </w:r>
    </w:p>
    <w:p w:rsidR="00A96B87" w:rsidRPr="00A96B87" w:rsidRDefault="00A96B87" w:rsidP="00A96B8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A96B87">
        <w:rPr>
          <w:rFonts w:cstheme="minorHAnsi"/>
          <w:color w:val="000000"/>
        </w:rPr>
        <w:lastRenderedPageBreak/>
        <w:t xml:space="preserve">Zwracamy uwagę, iż pojęcie „dokumentacji </w:t>
      </w:r>
      <w:proofErr w:type="spellStart"/>
      <w:r w:rsidRPr="00A96B87">
        <w:rPr>
          <w:rFonts w:cstheme="minorHAnsi"/>
          <w:color w:val="000000"/>
        </w:rPr>
        <w:t>techniczno</w:t>
      </w:r>
      <w:proofErr w:type="spellEnd"/>
      <w:r w:rsidRPr="00A96B87">
        <w:rPr>
          <w:rFonts w:cstheme="minorHAnsi"/>
          <w:color w:val="000000"/>
        </w:rPr>
        <w:t xml:space="preserve"> - serwisowej” jest bardzo ogólne i szerokie, które może obejmować np. dokumentację dotyczącą technologii danego sprzętu, które to materiały stanowią know-how producenta i nie są przeznaczone ani adresowane do użytkowników urządzeń. Jak rozumiemy, intencją Zamawiającego jest otrzymanie tych dokumentów, które są przeznaczone dla użytkownika. Wobec tego, proponujemy doprecyzowanie zapisu w następujący sposób: </w:t>
      </w:r>
    </w:p>
    <w:p w:rsidR="00A96B87" w:rsidRPr="00A96B87" w:rsidRDefault="00A96B87" w:rsidP="00A96B87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000000"/>
        </w:rPr>
      </w:pPr>
      <w:r w:rsidRPr="00A96B87">
        <w:rPr>
          <w:rFonts w:cstheme="minorHAnsi"/>
          <w:i/>
          <w:iCs/>
          <w:color w:val="000000"/>
        </w:rPr>
        <w:t>Dokumentacja techniczno-serwisowa przeznaczona dla Użytkownika, w języku polskim dostarczona wraz z urządzeniem.</w:t>
      </w:r>
    </w:p>
    <w:p w:rsidR="00B14FC4" w:rsidRPr="00BC59F6" w:rsidRDefault="00B14FC4" w:rsidP="00A96B8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iCs/>
          <w:u w:val="single"/>
        </w:rPr>
      </w:pPr>
      <w:r w:rsidRPr="00BC59F6">
        <w:rPr>
          <w:rFonts w:cstheme="minorHAnsi"/>
          <w:b/>
          <w:iCs/>
          <w:u w:val="single"/>
        </w:rPr>
        <w:t>Odpowiedź:</w:t>
      </w:r>
    </w:p>
    <w:p w:rsidR="00A96B87" w:rsidRPr="00B14FC4" w:rsidRDefault="002048A0" w:rsidP="00A96B8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Tak. </w:t>
      </w:r>
      <w:r w:rsidR="00A96B87" w:rsidRPr="00B14FC4">
        <w:rPr>
          <w:rFonts w:cstheme="minorHAnsi"/>
          <w:b/>
          <w:iCs/>
        </w:rPr>
        <w:t xml:space="preserve">Zamawiający </w:t>
      </w:r>
      <w:r w:rsidR="00A83182">
        <w:rPr>
          <w:rFonts w:cstheme="minorHAnsi"/>
          <w:b/>
          <w:iCs/>
        </w:rPr>
        <w:t>modyfikuje odpowiednio w tym zakresie SWZ oraz wzór umowy.</w:t>
      </w:r>
    </w:p>
    <w:p w:rsidR="00A96B87" w:rsidRPr="00B14FC4" w:rsidRDefault="00A96B87" w:rsidP="00A96B87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:rsidR="00A96B87" w:rsidRPr="00A96B87" w:rsidRDefault="00A96B87" w:rsidP="00A96B87">
      <w:pPr>
        <w:numPr>
          <w:ilvl w:val="0"/>
          <w:numId w:val="31"/>
        </w:numPr>
        <w:spacing w:after="0" w:line="240" w:lineRule="auto"/>
        <w:ind w:left="0"/>
        <w:rPr>
          <w:rFonts w:cstheme="minorHAnsi"/>
          <w:b/>
        </w:rPr>
      </w:pPr>
      <w:r w:rsidRPr="00A96B87">
        <w:rPr>
          <w:rFonts w:cstheme="minorHAnsi"/>
          <w:b/>
          <w:bCs/>
          <w:color w:val="000000"/>
        </w:rPr>
        <w:t xml:space="preserve">Dotyczy SWZ, Kryteria oceny oferty dla Zadania nr 6 </w:t>
      </w:r>
    </w:p>
    <w:p w:rsidR="00A96B87" w:rsidRPr="00A96B87" w:rsidRDefault="00A96B87" w:rsidP="00A96B87">
      <w:pPr>
        <w:spacing w:line="240" w:lineRule="auto"/>
        <w:rPr>
          <w:rFonts w:cstheme="minorHAnsi"/>
          <w:bCs/>
        </w:rPr>
      </w:pPr>
      <w:r w:rsidRPr="00A96B87">
        <w:rPr>
          <w:rFonts w:cstheme="minorHAnsi"/>
          <w:bCs/>
        </w:rPr>
        <w:t xml:space="preserve">Zwracamy się z prośbą o doprecyzowanie kryterium oceny oferty: Okres gwarancji dla zadania nr 6. </w:t>
      </w:r>
    </w:p>
    <w:p w:rsidR="00A96B87" w:rsidRPr="00A96B87" w:rsidRDefault="00A96B87" w:rsidP="00A96B87">
      <w:pPr>
        <w:spacing w:line="240" w:lineRule="auto"/>
        <w:rPr>
          <w:rFonts w:cstheme="minorHAnsi"/>
          <w:bCs/>
        </w:rPr>
      </w:pPr>
      <w:r w:rsidRPr="00A96B87">
        <w:rPr>
          <w:rFonts w:cstheme="minorHAnsi"/>
          <w:bCs/>
        </w:rPr>
        <w:t xml:space="preserve">Zgodnie ze wzorem umowy (par. 2 ust. 3) oraz z tabelą opisaną w kryteriach oceny oferty w pierwszym wierszu dla zadania: 5,6,7.8 Zamawiający określa wymagany minimalny okres gwarancji: 24 miesiące / 2 lata (punktowane 0pkt), za 3 lata – 20 pkt. </w:t>
      </w:r>
    </w:p>
    <w:p w:rsidR="00A96B87" w:rsidRPr="00A96B87" w:rsidRDefault="00A96B87" w:rsidP="00A96B87">
      <w:pPr>
        <w:spacing w:line="240" w:lineRule="auto"/>
        <w:rPr>
          <w:rFonts w:cstheme="minorHAnsi"/>
          <w:bCs/>
        </w:rPr>
      </w:pPr>
      <w:r w:rsidRPr="00A96B87">
        <w:rPr>
          <w:rFonts w:cstheme="minorHAnsi"/>
          <w:bCs/>
        </w:rPr>
        <w:t xml:space="preserve">Natomiast we wierszu poniżej punktacja przedstawia się następująco: za wymagane min. 3 lata – 0 pkt, za 4 lata – 10 pkt, za 5 lat – 20 pkt </w:t>
      </w:r>
    </w:p>
    <w:p w:rsidR="00A96B87" w:rsidRPr="00A96B87" w:rsidRDefault="00A96B87" w:rsidP="00A96B87">
      <w:pPr>
        <w:spacing w:line="240" w:lineRule="auto"/>
        <w:rPr>
          <w:rFonts w:cstheme="minorHAnsi"/>
          <w:bCs/>
        </w:rPr>
      </w:pPr>
      <w:r w:rsidRPr="00A96B87">
        <w:rPr>
          <w:rFonts w:cstheme="minorHAnsi"/>
          <w:bCs/>
        </w:rPr>
        <w:t xml:space="preserve">Wobec powyższego, jaki jest minimalny wymagany okres gwarancji dla zadania nr: 5,6,7, 8? </w:t>
      </w:r>
    </w:p>
    <w:p w:rsidR="00A96B87" w:rsidRPr="00A96B87" w:rsidRDefault="00A96B87" w:rsidP="00A96B87">
      <w:pPr>
        <w:spacing w:line="240" w:lineRule="auto"/>
        <w:rPr>
          <w:rFonts w:cstheme="minorHAnsi"/>
          <w:bCs/>
        </w:rPr>
      </w:pPr>
      <w:r w:rsidRPr="00A96B87">
        <w:rPr>
          <w:rFonts w:cstheme="minorHAnsi"/>
          <w:bCs/>
        </w:rPr>
        <w:t>W przypadku minimalnego 2 letniego okresu, prosimy o odpowiednią modyfikację punktacji.</w:t>
      </w:r>
    </w:p>
    <w:p w:rsidR="00A96B87" w:rsidRPr="00BC59F6" w:rsidRDefault="00BC59F6" w:rsidP="00A96B87">
      <w:pPr>
        <w:spacing w:line="240" w:lineRule="auto"/>
        <w:rPr>
          <w:rFonts w:cstheme="minorHAnsi"/>
          <w:b/>
          <w:bCs/>
          <w:u w:val="single"/>
        </w:rPr>
      </w:pPr>
      <w:r w:rsidRPr="00BC59F6">
        <w:rPr>
          <w:rFonts w:cstheme="minorHAnsi"/>
          <w:b/>
          <w:bCs/>
          <w:u w:val="single"/>
        </w:rPr>
        <w:t>Odpowiedź:</w:t>
      </w:r>
    </w:p>
    <w:p w:rsidR="00A96B87" w:rsidRPr="00BC59F6" w:rsidRDefault="00A96B87" w:rsidP="00A96B87">
      <w:pPr>
        <w:spacing w:line="240" w:lineRule="auto"/>
        <w:rPr>
          <w:rFonts w:cstheme="minorHAnsi"/>
          <w:b/>
          <w:bCs/>
        </w:rPr>
      </w:pPr>
      <w:r w:rsidRPr="00BC59F6">
        <w:rPr>
          <w:rFonts w:cstheme="minorHAnsi"/>
          <w:b/>
          <w:bCs/>
        </w:rPr>
        <w:t>Prawidłowa punktacja dla zadania nr 6 wynosi:</w:t>
      </w:r>
    </w:p>
    <w:p w:rsidR="00A96B87" w:rsidRPr="00BC59F6" w:rsidRDefault="00A96B87" w:rsidP="00A96B87">
      <w:pPr>
        <w:spacing w:line="240" w:lineRule="auto"/>
        <w:rPr>
          <w:rFonts w:cstheme="minorHAnsi"/>
          <w:b/>
          <w:bCs/>
        </w:rPr>
      </w:pPr>
      <w:r w:rsidRPr="00BC59F6">
        <w:rPr>
          <w:rFonts w:cstheme="minorHAnsi"/>
          <w:b/>
          <w:bCs/>
        </w:rPr>
        <w:t xml:space="preserve">za wymagane min. 3 lata – 0 pkt, za 4 lata – 10 pkt, za 5 lat – 20 pkt </w:t>
      </w:r>
    </w:p>
    <w:p w:rsidR="00A96B87" w:rsidRPr="00BC59F6" w:rsidRDefault="00A96B87" w:rsidP="00A96B87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BC59F6">
        <w:rPr>
          <w:rFonts w:cstheme="minorHAnsi"/>
          <w:b/>
          <w:bCs/>
        </w:rPr>
        <w:t xml:space="preserve">Zamawiający prostuje w tym zakresie SWZ. Ponadto, użyty w postępowaniu wzorzec umowy został skonstruowany jako jeden uniwersalny dla wszystkich 8 zadań, spośród których najkrótszy okres gwarancji wynosi </w:t>
      </w:r>
      <w:r w:rsidR="00BC59F6">
        <w:rPr>
          <w:rFonts w:cstheme="minorHAnsi"/>
          <w:b/>
          <w:bCs/>
        </w:rPr>
        <w:t>24 miesiące</w:t>
      </w:r>
      <w:r w:rsidRPr="00BC59F6">
        <w:rPr>
          <w:rFonts w:cstheme="minorHAnsi"/>
          <w:b/>
          <w:bCs/>
        </w:rPr>
        <w:t xml:space="preserve"> i dlatego jest podany we wzorze umowy jako okres minimalny, nie mniej </w:t>
      </w:r>
      <w:r w:rsidRPr="00BC59F6">
        <w:rPr>
          <w:rFonts w:cstheme="minorHAnsi"/>
          <w:b/>
          <w:bCs/>
          <w:u w:val="single"/>
        </w:rPr>
        <w:t>dla zadania nr 6</w:t>
      </w:r>
      <w:r w:rsidR="00D3351F">
        <w:rPr>
          <w:rFonts w:cstheme="minorHAnsi"/>
          <w:b/>
          <w:bCs/>
          <w:u w:val="single"/>
        </w:rPr>
        <w:t xml:space="preserve"> minimalny okres gwarancji wynosi</w:t>
      </w:r>
      <w:r w:rsidRPr="00BC59F6">
        <w:rPr>
          <w:rFonts w:cstheme="minorHAnsi"/>
          <w:b/>
          <w:bCs/>
          <w:u w:val="single"/>
        </w:rPr>
        <w:t xml:space="preserve"> 3 lata.  </w:t>
      </w:r>
    </w:p>
    <w:p w:rsidR="00A96B87" w:rsidRPr="00BC59F6" w:rsidRDefault="00A96B87" w:rsidP="00A96B87">
      <w:pPr>
        <w:spacing w:line="240" w:lineRule="auto"/>
        <w:rPr>
          <w:rFonts w:cstheme="minorHAnsi"/>
          <w:b/>
          <w:bCs/>
        </w:rPr>
      </w:pPr>
    </w:p>
    <w:p w:rsidR="00A96B87" w:rsidRPr="00A96B87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A96B87">
        <w:rPr>
          <w:rFonts w:cstheme="minorHAnsi"/>
          <w:b/>
        </w:rPr>
        <w:t xml:space="preserve">Dotyczy Załącznik nr 1a do SWZ / Zadanie nr 6, pkt 113 oraz wzór umowy par. 2 ust. 4 pkt d) </w:t>
      </w:r>
    </w:p>
    <w:p w:rsidR="00A96B87" w:rsidRPr="00A96B87" w:rsidRDefault="00A96B87" w:rsidP="00A96B87">
      <w:pPr>
        <w:spacing w:line="240" w:lineRule="auto"/>
        <w:rPr>
          <w:rFonts w:cstheme="minorHAnsi"/>
          <w:bCs/>
        </w:rPr>
      </w:pPr>
      <w:r w:rsidRPr="00A96B87">
        <w:rPr>
          <w:rFonts w:cstheme="minorHAnsi"/>
          <w:bCs/>
        </w:rPr>
        <w:t xml:space="preserve">Z uwagi na zalecenia producenta, przeglądy gwarancyjne powinny odbywać się raz / 2 lata. Czy Zamawiający wyrazi zgodę na modyfikację pkt. 113 poprzez usunięcie zapisu: „nie mniej niż 1 raz w roku” pozostawiając zapis: Zgodnie z wymogami producenta”? </w:t>
      </w:r>
    </w:p>
    <w:p w:rsidR="009B54E9" w:rsidRPr="00BC59F6" w:rsidRDefault="009B54E9" w:rsidP="009B54E9">
      <w:pPr>
        <w:spacing w:line="240" w:lineRule="auto"/>
        <w:rPr>
          <w:rFonts w:cstheme="minorHAnsi"/>
          <w:b/>
          <w:bCs/>
          <w:u w:val="single"/>
        </w:rPr>
      </w:pPr>
      <w:r w:rsidRPr="00BC59F6">
        <w:rPr>
          <w:rFonts w:cstheme="minorHAnsi"/>
          <w:b/>
          <w:bCs/>
          <w:u w:val="single"/>
        </w:rPr>
        <w:t>Odpowiedź:</w:t>
      </w:r>
    </w:p>
    <w:p w:rsidR="00A96B87" w:rsidRPr="009B54E9" w:rsidRDefault="009B54E9" w:rsidP="00A96B87">
      <w:pPr>
        <w:spacing w:line="240" w:lineRule="auto"/>
        <w:rPr>
          <w:rFonts w:cstheme="minorHAnsi"/>
          <w:b/>
          <w:bCs/>
        </w:rPr>
      </w:pPr>
      <w:r w:rsidRPr="009B54E9">
        <w:rPr>
          <w:rFonts w:cstheme="minorHAnsi"/>
          <w:b/>
          <w:bCs/>
        </w:rPr>
        <w:t>Nie.</w:t>
      </w:r>
    </w:p>
    <w:p w:rsidR="00A96B87" w:rsidRPr="000E2669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0E2669">
        <w:rPr>
          <w:rFonts w:cstheme="minorHAnsi"/>
          <w:b/>
        </w:rPr>
        <w:t>Dotyczy Załącznik nr 1a do SWZ / Zadanie nr 6, pkt 114</w:t>
      </w:r>
    </w:p>
    <w:p w:rsidR="00A96B87" w:rsidRPr="000E2669" w:rsidRDefault="00A96B87" w:rsidP="00A96B87">
      <w:pPr>
        <w:pStyle w:val="Bezodstpw"/>
        <w:jc w:val="both"/>
        <w:rPr>
          <w:rFonts w:asciiTheme="minorHAnsi" w:hAnsiTheme="minorHAnsi" w:cstheme="minorHAnsi"/>
          <w:lang w:val="pl-PL"/>
        </w:rPr>
      </w:pPr>
      <w:r w:rsidRPr="000E2669">
        <w:rPr>
          <w:rFonts w:asciiTheme="minorHAnsi" w:hAnsiTheme="minorHAnsi" w:cstheme="minorHAnsi"/>
          <w:lang w:val="pl-PL"/>
        </w:rPr>
        <w:t xml:space="preserve">Opisane przez Zamawiającego urządzenie składa się z kilku modułów, elementów. W określonych przypadkach do sprawnego funkcjonowania sprzętu, po próbie naprawy, konieczna jest wymiana </w:t>
      </w:r>
      <w:r w:rsidRPr="000E2669">
        <w:rPr>
          <w:rFonts w:asciiTheme="minorHAnsi" w:hAnsiTheme="minorHAnsi" w:cstheme="minorHAnsi"/>
          <w:b/>
          <w:bCs/>
          <w:lang w:val="pl-PL"/>
        </w:rPr>
        <w:t>danego elementu lub modułu, lub podzespołu</w:t>
      </w:r>
      <w:r w:rsidRPr="000E2669">
        <w:rPr>
          <w:rFonts w:asciiTheme="minorHAnsi" w:hAnsiTheme="minorHAnsi" w:cstheme="minorHAnsi"/>
          <w:lang w:val="pl-PL"/>
        </w:rPr>
        <w:t xml:space="preserve">.  Nieuzasadniona byłaby sytuacja, w której Zamawiający wymagałby wymiany </w:t>
      </w:r>
      <w:r w:rsidRPr="000E2669">
        <w:rPr>
          <w:rFonts w:asciiTheme="minorHAnsi" w:hAnsiTheme="minorHAnsi" w:cstheme="minorHAnsi"/>
          <w:b/>
          <w:bCs/>
          <w:lang w:val="pl-PL"/>
        </w:rPr>
        <w:t>całego sprzętu</w:t>
      </w:r>
      <w:r w:rsidRPr="000E2669">
        <w:rPr>
          <w:rFonts w:asciiTheme="minorHAnsi" w:hAnsiTheme="minorHAnsi" w:cstheme="minorHAnsi"/>
          <w:lang w:val="pl-PL"/>
        </w:rPr>
        <w:t xml:space="preserve">, a niesprawna byłaby tylko część urządzenia, którego całość, poza tym działa bez zarzutu. Wymiana </w:t>
      </w:r>
      <w:r w:rsidRPr="000E2669">
        <w:rPr>
          <w:rFonts w:asciiTheme="minorHAnsi" w:hAnsiTheme="minorHAnsi" w:cstheme="minorHAnsi"/>
          <w:lang w:val="pl-PL"/>
        </w:rPr>
        <w:lastRenderedPageBreak/>
        <w:t>wadliwego modułu w takich przypadkach chroni słuszny interes Zamawiającego, a Wykonawcy umożliwi rzetelną kalkulację ceny i przedstawienie najkorzystniejszej oferty. W związku z tym wnosimy o modyfikację punktu poprzez usunięcie możliwości wymiany całego sprzętu, wprowadzając w to miejsce jedynie możliwość wymiany części/modułów.</w:t>
      </w:r>
    </w:p>
    <w:p w:rsidR="00A96B87" w:rsidRPr="000E2669" w:rsidRDefault="00A96B87" w:rsidP="00A96B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E2669">
        <w:rPr>
          <w:rFonts w:asciiTheme="minorHAnsi" w:hAnsiTheme="minorHAnsi" w:cstheme="minorHAnsi"/>
          <w:sz w:val="22"/>
          <w:szCs w:val="22"/>
        </w:rPr>
        <w:t xml:space="preserve">Czy Zamawiający wyrazi zgodę na modyfikację w/w zapisu umowy na: </w:t>
      </w:r>
    </w:p>
    <w:p w:rsidR="00A96B87" w:rsidRPr="000E2669" w:rsidRDefault="00A96B87" w:rsidP="00A96B87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2669">
        <w:rPr>
          <w:rFonts w:asciiTheme="minorHAnsi" w:hAnsiTheme="minorHAnsi" w:cstheme="minorHAnsi"/>
          <w:i/>
          <w:sz w:val="22"/>
          <w:szCs w:val="22"/>
        </w:rPr>
        <w:t xml:space="preserve">„Maksymalna liczba napraw aparatu skutkująca wymianą elementu/ modułu / podzespołu na nowy wolny od wad…” </w:t>
      </w:r>
    </w:p>
    <w:p w:rsidR="00A96B87" w:rsidRPr="000E2669" w:rsidRDefault="00A96B87" w:rsidP="00A96B87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B54E9" w:rsidRPr="000E2669" w:rsidRDefault="009B54E9" w:rsidP="009B54E9">
      <w:pPr>
        <w:spacing w:line="240" w:lineRule="auto"/>
        <w:rPr>
          <w:rFonts w:cstheme="minorHAnsi"/>
          <w:b/>
          <w:bCs/>
          <w:u w:val="single"/>
        </w:rPr>
      </w:pPr>
      <w:r w:rsidRPr="000E2669">
        <w:rPr>
          <w:rFonts w:cstheme="minorHAnsi"/>
          <w:b/>
          <w:bCs/>
          <w:u w:val="single"/>
        </w:rPr>
        <w:t>Odpowiedź:</w:t>
      </w:r>
    </w:p>
    <w:p w:rsidR="00A96B87" w:rsidRPr="000E2669" w:rsidRDefault="000E2669" w:rsidP="00A96B8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2669">
        <w:rPr>
          <w:rFonts w:asciiTheme="minorHAnsi" w:hAnsiTheme="minorHAnsi" w:cstheme="minorHAnsi"/>
          <w:b/>
          <w:sz w:val="22"/>
          <w:szCs w:val="22"/>
        </w:rPr>
        <w:t>Zamawiający zmienia brzmienie pkt. 112  na: „Maksymalna  liczba   2 napraw jednego podzespołu, skutkująca wymianą tego podzespołu na całkowicie nowy”.</w:t>
      </w:r>
    </w:p>
    <w:p w:rsidR="000E2669" w:rsidRPr="000E2669" w:rsidRDefault="000E2669" w:rsidP="00A96B87">
      <w:pPr>
        <w:pStyle w:val="Default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0E2669" w:rsidRDefault="000E2669" w:rsidP="00A96B8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2669">
        <w:rPr>
          <w:rFonts w:asciiTheme="minorHAnsi" w:hAnsiTheme="minorHAnsi" w:cstheme="minorHAnsi"/>
          <w:b/>
          <w:sz w:val="22"/>
          <w:szCs w:val="22"/>
        </w:rPr>
        <w:t xml:space="preserve">Zamawiający zmienia brzmienie pkt. 115 na: „Maksymalna liczba 5 napraw </w:t>
      </w:r>
      <w:r>
        <w:rPr>
          <w:rFonts w:asciiTheme="minorHAnsi" w:hAnsiTheme="minorHAnsi" w:cstheme="minorHAnsi"/>
          <w:b/>
          <w:sz w:val="22"/>
          <w:szCs w:val="22"/>
        </w:rPr>
        <w:t xml:space="preserve">całego </w:t>
      </w:r>
      <w:r w:rsidRPr="000E2669">
        <w:rPr>
          <w:rFonts w:asciiTheme="minorHAnsi" w:hAnsiTheme="minorHAnsi" w:cstheme="minorHAnsi"/>
          <w:b/>
          <w:sz w:val="22"/>
          <w:szCs w:val="22"/>
        </w:rPr>
        <w:t xml:space="preserve">aparatu skutkująca wymianą </w:t>
      </w:r>
      <w:r w:rsidR="00EF02C9">
        <w:rPr>
          <w:rFonts w:asciiTheme="minorHAnsi" w:hAnsiTheme="minorHAnsi" w:cstheme="minorHAnsi"/>
          <w:b/>
          <w:sz w:val="22"/>
          <w:szCs w:val="22"/>
        </w:rPr>
        <w:t xml:space="preserve">całego </w:t>
      </w:r>
      <w:r w:rsidRPr="000E2669">
        <w:rPr>
          <w:rFonts w:asciiTheme="minorHAnsi" w:hAnsiTheme="minorHAnsi" w:cstheme="minorHAnsi"/>
          <w:b/>
          <w:sz w:val="22"/>
          <w:szCs w:val="22"/>
        </w:rPr>
        <w:t>aparatu na nowy wolny od wad”.</w:t>
      </w:r>
    </w:p>
    <w:p w:rsidR="000E2669" w:rsidRPr="000E2669" w:rsidRDefault="000E2669" w:rsidP="00A96B87">
      <w:pPr>
        <w:pStyle w:val="Default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0E2669" w:rsidRPr="000E2669" w:rsidRDefault="000E2669" w:rsidP="00A96B87">
      <w:pPr>
        <w:pStyle w:val="Default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A96B87" w:rsidRPr="002909E6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2909E6">
        <w:rPr>
          <w:rFonts w:cstheme="minorHAnsi"/>
          <w:b/>
        </w:rPr>
        <w:t xml:space="preserve">Dotyczy Załącznik nr 1a do SWZ / Zadanie nr 6, pkt 115 </w:t>
      </w:r>
    </w:p>
    <w:p w:rsidR="00A96B87" w:rsidRPr="002909E6" w:rsidRDefault="00A96B87" w:rsidP="00A96B87">
      <w:pPr>
        <w:spacing w:line="240" w:lineRule="auto"/>
        <w:rPr>
          <w:rFonts w:cstheme="minorHAnsi"/>
          <w:bCs/>
        </w:rPr>
      </w:pPr>
      <w:r w:rsidRPr="002909E6">
        <w:rPr>
          <w:rFonts w:cstheme="minorHAnsi"/>
          <w:bCs/>
        </w:rPr>
        <w:t xml:space="preserve">Z uwagi na dynamicznie rozwijającą się sytuację w kraju oraz na świecie, czy Zamawiający wyrazi zgodę na wydłużenie maksymalnego czasu reakcji serwisu na: 48 godzin w dni robocze. </w:t>
      </w:r>
    </w:p>
    <w:p w:rsidR="00A96B87" w:rsidRPr="002909E6" w:rsidRDefault="00A96B87" w:rsidP="00A96B87">
      <w:pPr>
        <w:spacing w:line="240" w:lineRule="auto"/>
        <w:rPr>
          <w:rFonts w:cstheme="minorHAnsi"/>
          <w:bCs/>
        </w:rPr>
      </w:pPr>
      <w:r w:rsidRPr="002909E6">
        <w:rPr>
          <w:rFonts w:cstheme="minorHAnsi"/>
          <w:bCs/>
        </w:rPr>
        <w:t xml:space="preserve">W przypadku braku zgody na powyższe czy Zamawiający wyrazi zgodę na modyfikację czasu reakcji na: 24 godziny w dni robocze? </w:t>
      </w:r>
    </w:p>
    <w:p w:rsidR="009B54E9" w:rsidRPr="002909E6" w:rsidRDefault="009B54E9" w:rsidP="009B54E9">
      <w:pPr>
        <w:spacing w:line="240" w:lineRule="auto"/>
        <w:rPr>
          <w:rFonts w:cstheme="minorHAnsi"/>
          <w:b/>
          <w:bCs/>
          <w:u w:val="single"/>
        </w:rPr>
      </w:pPr>
      <w:r w:rsidRPr="002909E6">
        <w:rPr>
          <w:rFonts w:cstheme="minorHAnsi"/>
          <w:b/>
          <w:bCs/>
          <w:u w:val="single"/>
        </w:rPr>
        <w:t>Odpowiedź:</w:t>
      </w:r>
    </w:p>
    <w:p w:rsidR="00A96B87" w:rsidRPr="002909E6" w:rsidRDefault="009B54E9" w:rsidP="00A96B87">
      <w:pPr>
        <w:spacing w:line="240" w:lineRule="auto"/>
        <w:rPr>
          <w:rFonts w:cstheme="minorHAnsi"/>
          <w:b/>
          <w:bCs/>
        </w:rPr>
      </w:pPr>
      <w:r w:rsidRPr="002909E6">
        <w:rPr>
          <w:rFonts w:cstheme="minorHAnsi"/>
          <w:b/>
          <w:bCs/>
        </w:rPr>
        <w:t xml:space="preserve">Zamawiający wyraża zgodę na modyfikację czasu reakcji na: 24 godziny w dni robocze. </w:t>
      </w:r>
    </w:p>
    <w:p w:rsidR="00A96B87" w:rsidRPr="00EF3E1D" w:rsidRDefault="00A96B87" w:rsidP="00A96B87">
      <w:pPr>
        <w:pStyle w:val="Default"/>
        <w:jc w:val="both"/>
        <w:rPr>
          <w:rFonts w:asciiTheme="minorHAnsi" w:hAnsiTheme="minorHAnsi" w:cstheme="minorHAnsi"/>
          <w:b/>
          <w:color w:val="0070C0"/>
          <w:sz w:val="22"/>
          <w:szCs w:val="22"/>
          <w:highlight w:val="yellow"/>
        </w:rPr>
      </w:pPr>
    </w:p>
    <w:p w:rsidR="00A96B87" w:rsidRPr="001A392B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1A392B">
        <w:rPr>
          <w:rFonts w:cstheme="minorHAnsi"/>
          <w:b/>
        </w:rPr>
        <w:t xml:space="preserve">Dotyczy Załącznik nr 1a do SWZ / Zadanie nr 6, pkt 116 </w:t>
      </w:r>
    </w:p>
    <w:p w:rsidR="00A96B87" w:rsidRPr="001A392B" w:rsidRDefault="00A96B87" w:rsidP="00A96B87">
      <w:pPr>
        <w:spacing w:line="240" w:lineRule="auto"/>
        <w:rPr>
          <w:rFonts w:cstheme="minorHAnsi"/>
          <w:bCs/>
        </w:rPr>
      </w:pPr>
      <w:r w:rsidRPr="001A392B">
        <w:rPr>
          <w:rFonts w:cstheme="minorHAnsi"/>
          <w:bCs/>
        </w:rPr>
        <w:t>Czy Zamawiający wyrazi zgodę na modyfikację w/w punktu na: „</w:t>
      </w:r>
      <w:r w:rsidRPr="001A392B">
        <w:rPr>
          <w:rFonts w:cstheme="minorHAnsi"/>
          <w:bCs/>
          <w:i/>
          <w:iCs/>
        </w:rPr>
        <w:t>maksymalny czas usunięcia usterki w siedzibie Zamawiającego liczony od daty zgłoszenia w dobach: 3 (robocze, od poniedziałku do piątku bez sobót i niedziel oraz dni ustawowo wolnych od pracy), a w przypadku konieczności sprowadzenia części zamiennych z zagranicy: 7 (roboczych).</w:t>
      </w:r>
      <w:r w:rsidRPr="001A392B">
        <w:rPr>
          <w:rFonts w:cstheme="minorHAnsi"/>
          <w:bCs/>
        </w:rPr>
        <w:t>”</w:t>
      </w:r>
    </w:p>
    <w:p w:rsidR="00A96B87" w:rsidRPr="001A392B" w:rsidRDefault="00A96B87" w:rsidP="00A96B87">
      <w:pPr>
        <w:spacing w:line="240" w:lineRule="auto"/>
        <w:rPr>
          <w:rFonts w:cstheme="minorHAnsi"/>
          <w:bCs/>
        </w:rPr>
      </w:pPr>
      <w:r w:rsidRPr="001A392B">
        <w:rPr>
          <w:rFonts w:cstheme="minorHAnsi"/>
          <w:bCs/>
        </w:rPr>
        <w:t xml:space="preserve">Zwracamy uwagę, iż w określonych przypadkach zachodzi potrzeba sprowadzenia części wymiennych spoza Polski, co może wydłużyć czas naprawy (transport, odprawa celna) do 7 dni roboczych. </w:t>
      </w:r>
    </w:p>
    <w:p w:rsidR="00EF3E1D" w:rsidRPr="001A392B" w:rsidRDefault="00EF3E1D" w:rsidP="00EF3E1D">
      <w:pPr>
        <w:spacing w:line="240" w:lineRule="auto"/>
        <w:rPr>
          <w:rFonts w:cstheme="minorHAnsi"/>
          <w:b/>
          <w:bCs/>
          <w:u w:val="single"/>
        </w:rPr>
      </w:pPr>
      <w:r w:rsidRPr="001A392B">
        <w:rPr>
          <w:rFonts w:cstheme="minorHAnsi"/>
          <w:b/>
          <w:bCs/>
          <w:u w:val="single"/>
        </w:rPr>
        <w:t>Odpowiedź:</w:t>
      </w:r>
    </w:p>
    <w:p w:rsidR="00BE1DA7" w:rsidRDefault="00BE1DA7" w:rsidP="00BE1DA7">
      <w:pPr>
        <w:snapToGrid w:val="0"/>
        <w:jc w:val="both"/>
        <w:rPr>
          <w:b/>
        </w:rPr>
      </w:pPr>
      <w:r w:rsidRPr="001A392B">
        <w:rPr>
          <w:rFonts w:cstheme="minorHAnsi"/>
          <w:b/>
        </w:rPr>
        <w:t>Zamawiający zmienia brzmienie pkt. 116  na: „</w:t>
      </w:r>
      <w:r w:rsidRPr="001A392B">
        <w:rPr>
          <w:b/>
        </w:rPr>
        <w:t>Maksymalny czas usunięcia usterki w siedzibie zamawiającego 5 dni roboczych liczony od daty zgłoszenia”.</w:t>
      </w:r>
    </w:p>
    <w:p w:rsidR="001A392B" w:rsidRDefault="001A392B" w:rsidP="00BE1DA7">
      <w:pPr>
        <w:snapToGrid w:val="0"/>
        <w:jc w:val="both"/>
        <w:rPr>
          <w:b/>
        </w:rPr>
      </w:pPr>
    </w:p>
    <w:p w:rsidR="00A96B87" w:rsidRPr="001A392B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1A392B">
        <w:rPr>
          <w:rFonts w:cstheme="minorHAnsi"/>
          <w:b/>
        </w:rPr>
        <w:t xml:space="preserve">Dotyczy Załącznik nr 1a do SWZ / Zadanie nr 6, pkt 116 </w:t>
      </w:r>
    </w:p>
    <w:p w:rsidR="00A96B87" w:rsidRPr="001A392B" w:rsidRDefault="00A96B87" w:rsidP="00A96B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1A392B">
        <w:rPr>
          <w:rFonts w:cstheme="minorHAnsi"/>
        </w:rPr>
        <w:t>Czy Zamawiający uzna naprawę wykonaną za pośrednictwem serwisanta z urządzeniem za pośrednictwem sieci komputerowej lub poprzez rozmowę telefoniczną?</w:t>
      </w:r>
    </w:p>
    <w:p w:rsidR="00EF3E1D" w:rsidRPr="001A392B" w:rsidRDefault="00EF3E1D" w:rsidP="00EF3E1D">
      <w:pPr>
        <w:spacing w:line="240" w:lineRule="auto"/>
        <w:rPr>
          <w:rFonts w:cstheme="minorHAnsi"/>
          <w:b/>
          <w:bCs/>
          <w:u w:val="single"/>
        </w:rPr>
      </w:pPr>
      <w:r w:rsidRPr="001A392B">
        <w:rPr>
          <w:rFonts w:cstheme="minorHAnsi"/>
          <w:b/>
          <w:bCs/>
          <w:u w:val="single"/>
        </w:rPr>
        <w:t>Odpowiedź:</w:t>
      </w:r>
    </w:p>
    <w:p w:rsidR="001A392B" w:rsidRPr="001A392B" w:rsidRDefault="001A392B" w:rsidP="00EF3E1D">
      <w:pPr>
        <w:spacing w:line="240" w:lineRule="auto"/>
        <w:rPr>
          <w:rFonts w:cstheme="minorHAnsi"/>
          <w:b/>
          <w:bCs/>
        </w:rPr>
      </w:pPr>
      <w:r w:rsidRPr="001A392B">
        <w:rPr>
          <w:rFonts w:cstheme="minorHAnsi"/>
          <w:b/>
          <w:bCs/>
        </w:rPr>
        <w:t xml:space="preserve">Tak. </w:t>
      </w:r>
    </w:p>
    <w:p w:rsidR="00A96B87" w:rsidRPr="00EF3E1D" w:rsidRDefault="00A96B87" w:rsidP="00A96B8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A96B87" w:rsidRPr="006A5D06" w:rsidRDefault="00A96B87" w:rsidP="00A96B87">
      <w:pPr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6A5D06">
        <w:rPr>
          <w:rFonts w:cstheme="minorHAnsi"/>
          <w:b/>
        </w:rPr>
        <w:t xml:space="preserve">Dotyczy Załącznik nr 1a do SWZ / Zadanie nr 6, pkt 117 </w:t>
      </w:r>
    </w:p>
    <w:p w:rsidR="00A96B87" w:rsidRPr="006A5D06" w:rsidRDefault="00A96B87" w:rsidP="00A96B87">
      <w:pPr>
        <w:spacing w:line="240" w:lineRule="auto"/>
        <w:ind w:left="360"/>
        <w:rPr>
          <w:rFonts w:cstheme="minorHAnsi"/>
          <w:bCs/>
        </w:rPr>
      </w:pPr>
      <w:r w:rsidRPr="006A5D06">
        <w:rPr>
          <w:rFonts w:cstheme="minorHAnsi"/>
          <w:bCs/>
        </w:rPr>
        <w:lastRenderedPageBreak/>
        <w:t>Czy Zamawiający wyrazi zgodę na modyfikację w/w punktu na: „</w:t>
      </w:r>
      <w:r w:rsidRPr="006A5D06">
        <w:rPr>
          <w:rFonts w:cstheme="minorHAnsi"/>
          <w:bCs/>
          <w:i/>
          <w:iCs/>
        </w:rPr>
        <w:t xml:space="preserve">Przy naprawie dłuższej </w:t>
      </w:r>
      <w:r w:rsidRPr="006A5D06">
        <w:rPr>
          <w:rFonts w:cstheme="minorHAnsi"/>
          <w:b/>
          <w:i/>
          <w:iCs/>
        </w:rPr>
        <w:t>niż 5 dni roboczych</w:t>
      </w:r>
      <w:r w:rsidRPr="006A5D06">
        <w:rPr>
          <w:rFonts w:cstheme="minorHAnsi"/>
          <w:bCs/>
          <w:i/>
          <w:iCs/>
        </w:rPr>
        <w:t xml:space="preserve"> i wymagającej zabrania urządzenia do serwisu wykonawcy wymagane jest wstawienie na czas naprawy, urządzenia zastępczego.”</w:t>
      </w:r>
      <w:r w:rsidRPr="006A5D06">
        <w:rPr>
          <w:rFonts w:cstheme="minorHAnsi"/>
          <w:bCs/>
        </w:rPr>
        <w:t xml:space="preserve"> </w:t>
      </w:r>
    </w:p>
    <w:p w:rsidR="00EC1903" w:rsidRDefault="00EC1903" w:rsidP="00EF3E1D">
      <w:pPr>
        <w:spacing w:line="240" w:lineRule="auto"/>
        <w:rPr>
          <w:rFonts w:cstheme="minorHAnsi"/>
          <w:b/>
          <w:bCs/>
          <w:u w:val="single"/>
        </w:rPr>
      </w:pPr>
    </w:p>
    <w:p w:rsidR="00EF3E1D" w:rsidRPr="006A5D06" w:rsidRDefault="00EF3E1D" w:rsidP="00EF3E1D">
      <w:pPr>
        <w:spacing w:line="240" w:lineRule="auto"/>
        <w:rPr>
          <w:rFonts w:cstheme="minorHAnsi"/>
          <w:b/>
          <w:bCs/>
          <w:u w:val="single"/>
        </w:rPr>
      </w:pPr>
      <w:r w:rsidRPr="006A5D06">
        <w:rPr>
          <w:rFonts w:cstheme="minorHAnsi"/>
          <w:b/>
          <w:bCs/>
          <w:u w:val="single"/>
        </w:rPr>
        <w:t>Odpowiedź:</w:t>
      </w:r>
    </w:p>
    <w:p w:rsidR="00A96B87" w:rsidRPr="006A5D06" w:rsidRDefault="006A5D06" w:rsidP="00A96B87">
      <w:pPr>
        <w:pStyle w:val="Default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A5D06">
        <w:rPr>
          <w:rFonts w:asciiTheme="minorHAnsi" w:hAnsiTheme="minorHAnsi" w:cstheme="minorHAnsi"/>
          <w:b/>
          <w:sz w:val="22"/>
          <w:szCs w:val="22"/>
        </w:rPr>
        <w:t>Zamawiający zmienia brzmienie pkt. 117 na:</w:t>
      </w:r>
      <w:r w:rsidRPr="006A5D06">
        <w:rPr>
          <w:rFonts w:cstheme="minorHAnsi"/>
          <w:b/>
        </w:rPr>
        <w:t xml:space="preserve"> </w:t>
      </w:r>
      <w:r w:rsidRPr="006A5D06">
        <w:rPr>
          <w:rFonts w:asciiTheme="minorHAnsi" w:hAnsiTheme="minorHAnsi" w:cstheme="minorHAnsi"/>
          <w:b/>
          <w:sz w:val="22"/>
          <w:szCs w:val="22"/>
        </w:rPr>
        <w:t xml:space="preserve">Przy naprawie dłuższej </w:t>
      </w:r>
      <w:r w:rsidRPr="006A5D06">
        <w:rPr>
          <w:rFonts w:asciiTheme="minorHAnsi" w:hAnsiTheme="minorHAnsi" w:cstheme="minorHAnsi"/>
          <w:b/>
          <w:sz w:val="22"/>
          <w:szCs w:val="22"/>
          <w:u w:val="single"/>
        </w:rPr>
        <w:t>niż 5 dni roboczych</w:t>
      </w:r>
      <w:r w:rsidRPr="006A5D06">
        <w:rPr>
          <w:rFonts w:asciiTheme="minorHAnsi" w:hAnsiTheme="minorHAnsi" w:cstheme="minorHAnsi"/>
          <w:b/>
          <w:sz w:val="22"/>
          <w:szCs w:val="22"/>
        </w:rPr>
        <w:t xml:space="preserve"> i wymagającej zabrania urządzenia do serwisu wykonawcy wymagane jest wstawienie na czas naprawy, urządzenia zastępczego.</w:t>
      </w:r>
    </w:p>
    <w:p w:rsidR="00A96B87" w:rsidRPr="006A5D06" w:rsidRDefault="00A96B87" w:rsidP="00A96B87">
      <w:pPr>
        <w:spacing w:line="240" w:lineRule="auto"/>
        <w:ind w:left="360"/>
        <w:rPr>
          <w:rFonts w:cstheme="minorHAnsi"/>
          <w:b/>
          <w:bCs/>
        </w:rPr>
      </w:pPr>
    </w:p>
    <w:p w:rsidR="00A96B87" w:rsidRPr="00A96B87" w:rsidRDefault="00A96B87" w:rsidP="00A96B87">
      <w:pPr>
        <w:widowControl w:val="0"/>
        <w:numPr>
          <w:ilvl w:val="0"/>
          <w:numId w:val="31"/>
        </w:numPr>
        <w:autoSpaceDE w:val="0"/>
        <w:spacing w:after="0" w:line="240" w:lineRule="auto"/>
        <w:rPr>
          <w:rFonts w:cstheme="minorHAnsi"/>
          <w:b/>
        </w:rPr>
      </w:pPr>
      <w:r w:rsidRPr="00A96B87">
        <w:rPr>
          <w:rFonts w:cstheme="minorHAnsi"/>
          <w:b/>
        </w:rPr>
        <w:t xml:space="preserve">Dotyczy wzoru umowy § 2 ust. 1 </w:t>
      </w:r>
    </w:p>
    <w:p w:rsidR="00A96B87" w:rsidRPr="00A96B87" w:rsidRDefault="00A96B87" w:rsidP="00A96B87">
      <w:pPr>
        <w:pStyle w:val="Tekstpodstawowy"/>
        <w:spacing w:after="0"/>
        <w:rPr>
          <w:rFonts w:cstheme="minorHAnsi"/>
          <w:bCs/>
        </w:rPr>
      </w:pPr>
      <w:r w:rsidRPr="00A96B87">
        <w:rPr>
          <w:rFonts w:cstheme="minorHAnsi"/>
        </w:rPr>
        <w:t>Mając na względzie fakt, iż rękojmia jest instytucją niedostosowaną do specyfiki urządzeń medycznych i w związku z tym standardem staje się ograniczanie lub wyłączanie rękojmi w zamian za udzielenie Zamawiającym gwarancji trwającej co najmniej tyle, ile okres rękojmi, na lepszych i dogodniejszych dla Zamawiających warunkach wykonywania uprawnień z gwarancji, proponujemy dodanie zdania  i wskazanie, że uprawnienia do odstąpienia  od umowy w ramach realizacji uprawnień z tytułu rękojmi zostaje wyłączone:</w:t>
      </w:r>
    </w:p>
    <w:p w:rsidR="00A96B87" w:rsidRPr="00A96B87" w:rsidRDefault="00A96B87" w:rsidP="00A96B87">
      <w:pPr>
        <w:pStyle w:val="Akapitzlist"/>
        <w:widowControl w:val="0"/>
        <w:autoSpaceDE w:val="0"/>
        <w:spacing w:line="240" w:lineRule="auto"/>
        <w:ind w:left="810"/>
        <w:jc w:val="both"/>
        <w:rPr>
          <w:rFonts w:cstheme="minorHAnsi"/>
          <w:i/>
          <w:iCs/>
        </w:rPr>
      </w:pPr>
      <w:r w:rsidRPr="00A96B87">
        <w:rPr>
          <w:rFonts w:cstheme="minorHAnsi"/>
          <w:i/>
          <w:iCs/>
        </w:rPr>
        <w:t>,,(…)</w:t>
      </w:r>
      <w:r w:rsidRPr="00A96B87">
        <w:rPr>
          <w:rFonts w:cstheme="minorHAnsi"/>
          <w:i/>
          <w:iCs/>
          <w:color w:val="000000"/>
          <w:lang w:eastAsia="pl-PL"/>
        </w:rPr>
        <w:t xml:space="preserve"> Strony zgodne wyłączają prawo do odstąpienia od umowy w oparciu o przepisy Kodeksu cywilnego dotyczące rękojmi”.</w:t>
      </w:r>
    </w:p>
    <w:p w:rsidR="00A96B87" w:rsidRPr="00A96B87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</w:rPr>
      </w:pPr>
      <w:r w:rsidRPr="00A96B87">
        <w:rPr>
          <w:rFonts w:cstheme="minorHAnsi"/>
        </w:rPr>
        <w:t xml:space="preserve">Wykonawca wskazuje, że Zamawiającemu przysługują szerokie uprawnienia gwarancyjnych na zasadach określonych umową, gwarantujące zapewnienie Zamawiającego należytej opieki serwisowej w przypadku wystąpienia awarii sprzętu, a wręcz zapewnia naprawę wszelkich usterek i nieprawidłowości w działaniu sprzętu na dogodnych dla Zamawiającego warunkach. Możliwość jednoczesnej realizacji uprawnień z tytułu rękojmi wiąże się z ryzykiem możliwości odstąpienia od umowy przez Zamawiającego, co jest rozwiązaniem niecelowym przede wszystkim z punktu widzenia Zamawiającego i zapewnienia ciągłości należytej pracy szpitala. W związku z  tym, w ocenie Wykonawcy, zasadne jest wyłączenie prawa do odstąpienia na podstawie rękojmi, które stanowi dodatkowe ryzyko dla Wykonawcy, a rezygnacja z którego dla Zamawiającego nie będzie stanowiła istotnego zmniejszenia jego praw wynikających z Umowy. </w:t>
      </w:r>
    </w:p>
    <w:p w:rsidR="00A96B87" w:rsidRPr="00A96B87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</w:rPr>
      </w:pPr>
    </w:p>
    <w:p w:rsidR="00EF3E1D" w:rsidRPr="00BC59F6" w:rsidRDefault="00EF3E1D" w:rsidP="00EF3E1D">
      <w:pPr>
        <w:spacing w:line="240" w:lineRule="auto"/>
        <w:rPr>
          <w:rFonts w:cstheme="minorHAnsi"/>
          <w:b/>
          <w:bCs/>
          <w:u w:val="single"/>
        </w:rPr>
      </w:pPr>
      <w:r w:rsidRPr="00BC59F6">
        <w:rPr>
          <w:rFonts w:cstheme="minorHAnsi"/>
          <w:b/>
          <w:bCs/>
          <w:u w:val="single"/>
        </w:rPr>
        <w:t>Odpowiedź:</w:t>
      </w:r>
    </w:p>
    <w:p w:rsidR="00A96B87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  <w:r w:rsidRPr="00EF3E1D">
        <w:rPr>
          <w:rFonts w:cstheme="minorHAnsi"/>
          <w:b/>
        </w:rPr>
        <w:t>Zamawiający nie wyraża na to zgody.</w:t>
      </w:r>
    </w:p>
    <w:p w:rsidR="006A5D06" w:rsidRDefault="006A5D06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</w:p>
    <w:p w:rsidR="00383DAE" w:rsidRPr="00383DAE" w:rsidRDefault="00383DAE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  <w:color w:val="FF0000"/>
          <w:u w:val="single"/>
        </w:rPr>
      </w:pPr>
      <w:r w:rsidRPr="00383DAE">
        <w:rPr>
          <w:rFonts w:cstheme="minorHAnsi"/>
          <w:b/>
          <w:color w:val="FF0000"/>
          <w:u w:val="single"/>
        </w:rPr>
        <w:t>Sprostowanie:</w:t>
      </w:r>
    </w:p>
    <w:p w:rsidR="00A96B87" w:rsidRPr="00383DAE" w:rsidRDefault="00A96B87" w:rsidP="00A96B87">
      <w:pPr>
        <w:widowControl w:val="0"/>
        <w:numPr>
          <w:ilvl w:val="0"/>
          <w:numId w:val="31"/>
        </w:numPr>
        <w:autoSpaceDE w:val="0"/>
        <w:spacing w:after="0" w:line="240" w:lineRule="auto"/>
        <w:rPr>
          <w:rFonts w:cstheme="minorHAnsi"/>
          <w:b/>
          <w:color w:val="FF0000"/>
        </w:rPr>
      </w:pPr>
      <w:r w:rsidRPr="00383DAE">
        <w:rPr>
          <w:rFonts w:cstheme="minorHAnsi"/>
          <w:b/>
          <w:color w:val="FF0000"/>
        </w:rPr>
        <w:t xml:space="preserve">Dotyczy wzoru umowy § 4 ust. 1 </w:t>
      </w:r>
    </w:p>
    <w:p w:rsidR="00A96B87" w:rsidRPr="00383DAE" w:rsidRDefault="00A96B87" w:rsidP="00A96B87">
      <w:pPr>
        <w:widowControl w:val="0"/>
        <w:autoSpaceDE w:val="0"/>
        <w:spacing w:line="240" w:lineRule="auto"/>
        <w:ind w:left="360"/>
        <w:rPr>
          <w:rFonts w:cstheme="minorHAnsi"/>
          <w:bCs/>
          <w:color w:val="FF0000"/>
        </w:rPr>
      </w:pPr>
      <w:r w:rsidRPr="00383DAE">
        <w:rPr>
          <w:rFonts w:cstheme="minorHAnsi"/>
          <w:bCs/>
          <w:color w:val="FF0000"/>
        </w:rPr>
        <w:t xml:space="preserve">Zwracamy się z prośbą o modyfikację w/w ustępu poprzez ujednolicenie zapisów SWZ oraz wzoru umowy na: </w:t>
      </w:r>
    </w:p>
    <w:p w:rsidR="00A96B87" w:rsidRPr="00383DAE" w:rsidRDefault="00A96B87" w:rsidP="00A96B87">
      <w:pPr>
        <w:widowControl w:val="0"/>
        <w:autoSpaceDE w:val="0"/>
        <w:spacing w:line="240" w:lineRule="auto"/>
        <w:ind w:left="360"/>
        <w:rPr>
          <w:rFonts w:cstheme="minorHAnsi"/>
          <w:bCs/>
          <w:color w:val="FF0000"/>
        </w:rPr>
      </w:pPr>
      <w:r w:rsidRPr="00383DAE">
        <w:rPr>
          <w:rFonts w:cstheme="minorHAnsi"/>
          <w:bCs/>
          <w:color w:val="FF0000"/>
        </w:rPr>
        <w:t xml:space="preserve">Przekazanie do użytku przedmiotu Umowy odbędzie się </w:t>
      </w:r>
      <w:r w:rsidRPr="00383DAE">
        <w:rPr>
          <w:rFonts w:cstheme="minorHAnsi"/>
          <w:b/>
          <w:color w:val="FF0000"/>
        </w:rPr>
        <w:t xml:space="preserve">w terminie do: 06.06.2022r. </w:t>
      </w:r>
    </w:p>
    <w:p w:rsidR="00383DAE" w:rsidRDefault="00383DAE" w:rsidP="00EF3E1D">
      <w:pPr>
        <w:spacing w:line="240" w:lineRule="auto"/>
        <w:rPr>
          <w:rFonts w:cstheme="minorHAnsi"/>
          <w:b/>
          <w:bCs/>
          <w:color w:val="FF0000"/>
          <w:u w:val="single"/>
        </w:rPr>
      </w:pPr>
      <w:r>
        <w:rPr>
          <w:rFonts w:cstheme="minorHAnsi"/>
          <w:b/>
          <w:bCs/>
          <w:color w:val="FF0000"/>
          <w:u w:val="single"/>
        </w:rPr>
        <w:t>Jest:</w:t>
      </w:r>
    </w:p>
    <w:p w:rsidR="00EF3E1D" w:rsidRPr="00383DAE" w:rsidRDefault="00EF3E1D" w:rsidP="00EF3E1D">
      <w:pPr>
        <w:spacing w:line="240" w:lineRule="auto"/>
        <w:rPr>
          <w:rFonts w:cstheme="minorHAnsi"/>
          <w:b/>
          <w:bCs/>
          <w:color w:val="FF0000"/>
          <w:u w:val="single"/>
        </w:rPr>
      </w:pPr>
      <w:r w:rsidRPr="00383DAE">
        <w:rPr>
          <w:rFonts w:cstheme="minorHAnsi"/>
          <w:b/>
          <w:bCs/>
          <w:color w:val="FF0000"/>
          <w:u w:val="single"/>
        </w:rPr>
        <w:t>Odpowiedź:</w:t>
      </w:r>
    </w:p>
    <w:p w:rsidR="00A96B87" w:rsidRPr="00383DAE" w:rsidRDefault="00A96B87" w:rsidP="006A5D06">
      <w:pPr>
        <w:widowControl w:val="0"/>
        <w:autoSpaceDE w:val="0"/>
        <w:spacing w:line="240" w:lineRule="auto"/>
        <w:ind w:left="360"/>
        <w:jc w:val="both"/>
        <w:rPr>
          <w:rFonts w:cstheme="minorHAnsi"/>
          <w:b/>
          <w:bCs/>
          <w:color w:val="FF0000"/>
        </w:rPr>
      </w:pPr>
      <w:r w:rsidRPr="00383DAE">
        <w:rPr>
          <w:rFonts w:cstheme="minorHAnsi"/>
          <w:b/>
          <w:bCs/>
          <w:color w:val="FF0000"/>
        </w:rPr>
        <w:t xml:space="preserve">Realizacja zamówienia powinna nastąpić do dnia 06.06.2022r. Zamawiający </w:t>
      </w:r>
      <w:r w:rsidR="006A5D06" w:rsidRPr="00383DAE">
        <w:rPr>
          <w:rFonts w:cstheme="minorHAnsi"/>
          <w:b/>
          <w:bCs/>
          <w:color w:val="FF0000"/>
        </w:rPr>
        <w:t xml:space="preserve">modyfikuje </w:t>
      </w:r>
      <w:r w:rsidRPr="00383DAE">
        <w:rPr>
          <w:rFonts w:cstheme="minorHAnsi"/>
          <w:b/>
          <w:bCs/>
          <w:color w:val="FF0000"/>
        </w:rPr>
        <w:t>w tym zakresie wzór umowy</w:t>
      </w:r>
      <w:r w:rsidR="005A69B7" w:rsidRPr="00383DAE">
        <w:rPr>
          <w:rFonts w:cstheme="minorHAnsi"/>
          <w:b/>
          <w:bCs/>
          <w:color w:val="FF0000"/>
        </w:rPr>
        <w:t xml:space="preserve"> oraz SWZ</w:t>
      </w:r>
      <w:r w:rsidRPr="00383DAE">
        <w:rPr>
          <w:rFonts w:cstheme="minorHAnsi"/>
          <w:b/>
          <w:bCs/>
          <w:color w:val="FF0000"/>
        </w:rPr>
        <w:t xml:space="preserve">. </w:t>
      </w:r>
    </w:p>
    <w:p w:rsidR="00A96B87" w:rsidRPr="00383DAE" w:rsidRDefault="00383DAE" w:rsidP="00383DAE">
      <w:pPr>
        <w:widowControl w:val="0"/>
        <w:autoSpaceDE w:val="0"/>
        <w:spacing w:line="240" w:lineRule="auto"/>
        <w:rPr>
          <w:rFonts w:cstheme="minorHAnsi"/>
          <w:b/>
          <w:bCs/>
          <w:color w:val="FF0000"/>
          <w:u w:val="single"/>
        </w:rPr>
      </w:pPr>
      <w:r w:rsidRPr="00383DAE">
        <w:rPr>
          <w:rFonts w:cstheme="minorHAnsi"/>
          <w:b/>
          <w:bCs/>
          <w:color w:val="FF0000"/>
          <w:u w:val="single"/>
        </w:rPr>
        <w:t xml:space="preserve">Powinno być: </w:t>
      </w:r>
    </w:p>
    <w:p w:rsidR="00383DAE" w:rsidRPr="00383DAE" w:rsidRDefault="00383DAE" w:rsidP="00383DAE">
      <w:pPr>
        <w:widowControl w:val="0"/>
        <w:autoSpaceDE w:val="0"/>
        <w:spacing w:line="240" w:lineRule="auto"/>
        <w:ind w:left="360"/>
        <w:jc w:val="both"/>
        <w:rPr>
          <w:rFonts w:cstheme="minorHAnsi"/>
          <w:b/>
          <w:bCs/>
          <w:color w:val="FF0000"/>
        </w:rPr>
      </w:pPr>
      <w:r w:rsidRPr="00383DAE">
        <w:rPr>
          <w:rFonts w:cstheme="minorHAnsi"/>
          <w:b/>
          <w:bCs/>
          <w:color w:val="FF0000"/>
        </w:rPr>
        <w:lastRenderedPageBreak/>
        <w:t xml:space="preserve">Realizacja zamówienia powinna nastąpić </w:t>
      </w:r>
      <w:r w:rsidRPr="00383DAE">
        <w:rPr>
          <w:rFonts w:cstheme="minorHAnsi"/>
          <w:b/>
          <w:bCs/>
          <w:color w:val="FF0000"/>
          <w:u w:val="single"/>
        </w:rPr>
        <w:t xml:space="preserve">do dnia </w:t>
      </w:r>
      <w:r w:rsidRPr="00383DAE">
        <w:rPr>
          <w:rFonts w:cstheme="minorHAnsi"/>
          <w:b/>
          <w:bCs/>
          <w:color w:val="FF0000"/>
          <w:u w:val="single"/>
        </w:rPr>
        <w:t>31</w:t>
      </w:r>
      <w:r w:rsidRPr="00383DAE">
        <w:rPr>
          <w:rFonts w:cstheme="minorHAnsi"/>
          <w:b/>
          <w:bCs/>
          <w:color w:val="FF0000"/>
          <w:u w:val="single"/>
        </w:rPr>
        <w:t>.0</w:t>
      </w:r>
      <w:r w:rsidRPr="00383DAE">
        <w:rPr>
          <w:rFonts w:cstheme="minorHAnsi"/>
          <w:b/>
          <w:bCs/>
          <w:color w:val="FF0000"/>
          <w:u w:val="single"/>
        </w:rPr>
        <w:t>5</w:t>
      </w:r>
      <w:r w:rsidRPr="00383DAE">
        <w:rPr>
          <w:rFonts w:cstheme="minorHAnsi"/>
          <w:b/>
          <w:bCs/>
          <w:color w:val="FF0000"/>
          <w:u w:val="single"/>
        </w:rPr>
        <w:t>.2022r</w:t>
      </w:r>
      <w:r w:rsidRPr="00383DAE">
        <w:rPr>
          <w:rFonts w:cstheme="minorHAnsi"/>
          <w:b/>
          <w:bCs/>
          <w:color w:val="FF0000"/>
        </w:rPr>
        <w:t xml:space="preserve">. Zamawiający modyfikuje w tym zakresie wzór umowy oraz SWZ. </w:t>
      </w:r>
      <w:r>
        <w:rPr>
          <w:rFonts w:cstheme="minorHAnsi"/>
          <w:b/>
          <w:bCs/>
          <w:color w:val="FF0000"/>
        </w:rPr>
        <w:t xml:space="preserve">Skrócenie terminu realizacji zamówienia podyktowane jest koniecznością rozliczenia i zakończenia projektu unijnego, z którego będzie finansowany zakup urządzeń medycznych. </w:t>
      </w:r>
    </w:p>
    <w:p w:rsidR="00A96B87" w:rsidRPr="00A96B87" w:rsidRDefault="00A96B87" w:rsidP="00A96B87">
      <w:pPr>
        <w:pStyle w:val="Default"/>
        <w:numPr>
          <w:ilvl w:val="0"/>
          <w:numId w:val="31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6B87">
        <w:rPr>
          <w:rFonts w:asciiTheme="minorHAnsi" w:hAnsiTheme="minorHAnsi" w:cstheme="minorHAnsi"/>
          <w:b/>
          <w:sz w:val="22"/>
          <w:szCs w:val="22"/>
        </w:rPr>
        <w:t xml:space="preserve"> Dotyczy wzoru umowy § 4 ust. 2 </w:t>
      </w:r>
    </w:p>
    <w:p w:rsidR="00A96B87" w:rsidRPr="00A96B87" w:rsidRDefault="00A96B87" w:rsidP="00A96B87">
      <w:pPr>
        <w:pStyle w:val="Akapitzlist"/>
        <w:spacing w:after="0" w:line="240" w:lineRule="auto"/>
        <w:ind w:left="0"/>
        <w:contextualSpacing w:val="0"/>
        <w:rPr>
          <w:rFonts w:cstheme="minorHAnsi"/>
          <w:color w:val="000000"/>
        </w:rPr>
      </w:pPr>
      <w:r w:rsidRPr="00A96B87">
        <w:rPr>
          <w:rFonts w:cstheme="minorHAnsi"/>
          <w:color w:val="000000"/>
        </w:rPr>
        <w:t>Odstąpienie od umowy jest rozwiązaniem radykalnym i niekorzystnym dla obu stron umowy, w tym również Zamawiającego. Wobec tego Wykonawca proponuje dodanie obowiązku pisemnego wezwania Wykonawcy do realizacji obowiązków w wyznaczonym terminie, nadając mu następujące brzmienie:</w:t>
      </w:r>
    </w:p>
    <w:p w:rsidR="00A96B87" w:rsidRPr="00A96B87" w:rsidRDefault="00A96B87" w:rsidP="00A96B87">
      <w:pPr>
        <w:pStyle w:val="Tekstpodstawowy"/>
        <w:spacing w:after="0"/>
        <w:rPr>
          <w:rFonts w:cstheme="minorHAnsi"/>
          <w:bCs/>
          <w:i/>
        </w:rPr>
      </w:pPr>
      <w:r w:rsidRPr="00A96B87">
        <w:rPr>
          <w:rFonts w:cstheme="minorHAnsi"/>
          <w:bCs/>
          <w:i/>
        </w:rPr>
        <w:t xml:space="preserve">Przed odstąpieniem od umowy Zamawiający wezwie Wykonawcę do usunięcia </w:t>
      </w:r>
      <w:r w:rsidRPr="00A96B87">
        <w:rPr>
          <w:rFonts w:cstheme="minorHAnsi"/>
          <w:bCs/>
          <w:i/>
        </w:rPr>
        <w:tab/>
        <w:t>naruszenia pod rygorem rozwiązania umowy, wyznaczając mu dodatkowy, odpowiedni termin”.</w:t>
      </w:r>
    </w:p>
    <w:p w:rsidR="00A96B87" w:rsidRPr="00A96B87" w:rsidRDefault="00A96B87" w:rsidP="00A96B87">
      <w:pPr>
        <w:pStyle w:val="Tekstpodstawowy"/>
        <w:spacing w:after="0"/>
        <w:rPr>
          <w:rFonts w:cstheme="minorHAnsi"/>
          <w:bCs/>
        </w:rPr>
      </w:pPr>
      <w:r w:rsidRPr="00A96B87">
        <w:rPr>
          <w:rFonts w:cstheme="minorHAnsi"/>
          <w:bCs/>
        </w:rPr>
        <w:t xml:space="preserve">Taka konstrukcja chroni słuszny interes Zamawiającego. </w:t>
      </w:r>
    </w:p>
    <w:p w:rsidR="00A96B87" w:rsidRPr="00A96B87" w:rsidRDefault="00A96B87" w:rsidP="00A96B87">
      <w:pPr>
        <w:pStyle w:val="Tekstpodstawowy"/>
        <w:spacing w:after="0"/>
        <w:rPr>
          <w:rFonts w:cstheme="minorHAnsi"/>
          <w:bCs/>
        </w:rPr>
      </w:pPr>
    </w:p>
    <w:p w:rsidR="00EF3E1D" w:rsidRPr="00BC59F6" w:rsidRDefault="00EF3E1D" w:rsidP="00EF3E1D">
      <w:pPr>
        <w:spacing w:line="240" w:lineRule="auto"/>
        <w:rPr>
          <w:rFonts w:cstheme="minorHAnsi"/>
          <w:b/>
          <w:bCs/>
          <w:u w:val="single"/>
        </w:rPr>
      </w:pPr>
      <w:r w:rsidRPr="00BC59F6">
        <w:rPr>
          <w:rFonts w:cstheme="minorHAnsi"/>
          <w:b/>
          <w:bCs/>
          <w:u w:val="single"/>
        </w:rPr>
        <w:t>Odpowiedź:</w:t>
      </w:r>
    </w:p>
    <w:p w:rsidR="00A96B87" w:rsidRPr="00EF3E1D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  <w:r w:rsidRPr="00EF3E1D">
        <w:rPr>
          <w:rFonts w:cstheme="minorHAnsi"/>
          <w:b/>
        </w:rPr>
        <w:t xml:space="preserve">Zamawiający nie wyraża na to zgody. </w:t>
      </w:r>
    </w:p>
    <w:p w:rsidR="00A96B87" w:rsidRPr="00A96B87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color w:val="FF0000"/>
        </w:rPr>
      </w:pPr>
    </w:p>
    <w:p w:rsidR="00EF3E1D" w:rsidRDefault="00EF3E1D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</w:p>
    <w:p w:rsidR="00A96B87" w:rsidRPr="00A96B87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Cs/>
        </w:rPr>
      </w:pPr>
      <w:r w:rsidRPr="00A96B87">
        <w:rPr>
          <w:rFonts w:cstheme="minorHAnsi"/>
          <w:b/>
        </w:rPr>
        <w:t xml:space="preserve">Dotyczy wzoru umowy § 5 ust. 2 </w:t>
      </w:r>
      <w:r w:rsidRPr="00A96B87">
        <w:rPr>
          <w:rFonts w:cstheme="minorHAnsi"/>
          <w:bCs/>
        </w:rPr>
        <w:t xml:space="preserve">Czy Zamawiający wyrazi zgodę na uzupełnienie ustępu 2 następującym zdaniem: łączna maksymalna wysokość kar umownych, jakie Zamawiający może naliczyć Wykonawcy to 10% wartości brutto umowy” </w:t>
      </w:r>
    </w:p>
    <w:p w:rsidR="00A96B87" w:rsidRPr="00A96B87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Cs/>
        </w:rPr>
      </w:pPr>
    </w:p>
    <w:p w:rsidR="00EF3E1D" w:rsidRPr="00BC59F6" w:rsidRDefault="00EF3E1D" w:rsidP="00EF3E1D">
      <w:pPr>
        <w:spacing w:line="240" w:lineRule="auto"/>
        <w:rPr>
          <w:rFonts w:cstheme="minorHAnsi"/>
          <w:b/>
          <w:bCs/>
          <w:u w:val="single"/>
        </w:rPr>
      </w:pPr>
      <w:r w:rsidRPr="00BC59F6">
        <w:rPr>
          <w:rFonts w:cstheme="minorHAnsi"/>
          <w:b/>
          <w:bCs/>
          <w:u w:val="single"/>
        </w:rPr>
        <w:t>Odpowiedź:</w:t>
      </w:r>
    </w:p>
    <w:p w:rsidR="00A96B87" w:rsidRPr="00EF3E1D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  <w:r w:rsidRPr="00EF3E1D">
        <w:rPr>
          <w:rFonts w:cstheme="minorHAnsi"/>
          <w:b/>
        </w:rPr>
        <w:t xml:space="preserve">Zamawiający wyraża na to zgodę i wprowadza stosowny zapis do  § 5 ust. 2 wzoru umowy.  </w:t>
      </w:r>
    </w:p>
    <w:p w:rsidR="00A96B87" w:rsidRPr="00A96B87" w:rsidRDefault="00A96B87" w:rsidP="00A96B87">
      <w:pPr>
        <w:numPr>
          <w:ilvl w:val="0"/>
          <w:numId w:val="31"/>
        </w:numPr>
        <w:spacing w:before="600" w:after="0" w:line="240" w:lineRule="auto"/>
        <w:rPr>
          <w:rFonts w:cstheme="minorHAnsi"/>
          <w:b/>
        </w:rPr>
      </w:pPr>
      <w:r w:rsidRPr="00A96B87">
        <w:rPr>
          <w:rFonts w:cstheme="minorHAnsi"/>
          <w:b/>
        </w:rPr>
        <w:t xml:space="preserve">Dotyczy wzoru umowy § 5 ust. 2 </w:t>
      </w:r>
    </w:p>
    <w:p w:rsidR="00A96B87" w:rsidRPr="00A96B87" w:rsidRDefault="00A96B87" w:rsidP="00A96B87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bookmarkStart w:id="1" w:name="_Hlk59012510"/>
      <w:r w:rsidRPr="00A96B87">
        <w:rPr>
          <w:rFonts w:cstheme="minorHAnsi"/>
        </w:rPr>
        <w:t>Z uwagi na dynamicznie rozwijającą się sytuacją na świecie oraz w kraju proponujemy dodanie Paragrafu o treści:</w:t>
      </w:r>
    </w:p>
    <w:p w:rsidR="00A96B87" w:rsidRPr="00A96B87" w:rsidRDefault="00A96B87" w:rsidP="00A96B87">
      <w:pPr>
        <w:pStyle w:val="Akapitzlist"/>
        <w:numPr>
          <w:ilvl w:val="0"/>
          <w:numId w:val="30"/>
        </w:numPr>
        <w:spacing w:after="0" w:line="240" w:lineRule="auto"/>
        <w:ind w:left="0"/>
        <w:contextualSpacing w:val="0"/>
        <w:jc w:val="both"/>
        <w:rPr>
          <w:rFonts w:cstheme="minorHAnsi"/>
          <w:i/>
          <w:iCs/>
        </w:rPr>
      </w:pPr>
      <w:r w:rsidRPr="00A96B87">
        <w:rPr>
          <w:rFonts w:cstheme="minorHAnsi"/>
          <w:i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:rsidR="00A96B87" w:rsidRPr="00A96B87" w:rsidRDefault="00A96B87" w:rsidP="00A96B87">
      <w:pPr>
        <w:pStyle w:val="Akapitzlist"/>
        <w:numPr>
          <w:ilvl w:val="0"/>
          <w:numId w:val="30"/>
        </w:numPr>
        <w:spacing w:after="0" w:line="240" w:lineRule="auto"/>
        <w:ind w:left="0"/>
        <w:contextualSpacing w:val="0"/>
        <w:jc w:val="both"/>
        <w:rPr>
          <w:rFonts w:cstheme="minorHAnsi"/>
          <w:i/>
          <w:iCs/>
        </w:rPr>
      </w:pPr>
      <w:r w:rsidRPr="00A96B87">
        <w:rPr>
          <w:rFonts w:cstheme="minorHAnsi"/>
          <w:i/>
          <w:iCs/>
        </w:rPr>
        <w:t xml:space="preserve">Terminy wykonania zobowiązań wynikających z Umowy, w tym czasu reakcji, ulegają przedłużeniu o czas trwania siły wyższej. </w:t>
      </w:r>
    </w:p>
    <w:p w:rsidR="00A96B87" w:rsidRPr="00A96B87" w:rsidRDefault="00A96B87" w:rsidP="00A96B87">
      <w:pPr>
        <w:pStyle w:val="Akapitzlist"/>
        <w:numPr>
          <w:ilvl w:val="0"/>
          <w:numId w:val="30"/>
        </w:numPr>
        <w:spacing w:after="0" w:line="240" w:lineRule="auto"/>
        <w:ind w:left="0"/>
        <w:contextualSpacing w:val="0"/>
        <w:jc w:val="both"/>
        <w:rPr>
          <w:rFonts w:cstheme="minorHAnsi"/>
          <w:i/>
          <w:iCs/>
        </w:rPr>
      </w:pPr>
      <w:r w:rsidRPr="00A96B87">
        <w:rPr>
          <w:rFonts w:cstheme="minorHAnsi"/>
          <w:i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bookmarkEnd w:id="1"/>
    <w:p w:rsidR="00A96B87" w:rsidRDefault="00A96B87" w:rsidP="00A96B87">
      <w:pPr>
        <w:widowControl w:val="0"/>
        <w:autoSpaceDE w:val="0"/>
        <w:spacing w:line="240" w:lineRule="auto"/>
        <w:rPr>
          <w:rFonts w:cstheme="minorHAnsi"/>
          <w:bCs/>
          <w:i/>
          <w:lang w:eastAsia="pl-PL"/>
        </w:rPr>
      </w:pPr>
    </w:p>
    <w:p w:rsidR="00EF3E1D" w:rsidRPr="00BC59F6" w:rsidRDefault="00EF3E1D" w:rsidP="00EF3E1D">
      <w:pPr>
        <w:spacing w:line="240" w:lineRule="auto"/>
        <w:rPr>
          <w:rFonts w:cstheme="minorHAnsi"/>
          <w:b/>
          <w:bCs/>
          <w:u w:val="single"/>
        </w:rPr>
      </w:pPr>
      <w:r w:rsidRPr="00BC59F6">
        <w:rPr>
          <w:rFonts w:cstheme="minorHAnsi"/>
          <w:b/>
          <w:bCs/>
          <w:u w:val="single"/>
        </w:rPr>
        <w:t>Odpowiedź:</w:t>
      </w:r>
    </w:p>
    <w:p w:rsidR="00A96B87" w:rsidRDefault="00A96B87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  <w:r w:rsidRPr="00EF3E1D">
        <w:rPr>
          <w:rFonts w:cstheme="minorHAnsi"/>
          <w:b/>
        </w:rPr>
        <w:t xml:space="preserve">Zamawiający nie wyraża na to zgody. </w:t>
      </w:r>
    </w:p>
    <w:p w:rsidR="00C435C5" w:rsidRDefault="00C435C5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</w:p>
    <w:p w:rsidR="00C435C5" w:rsidRPr="00EF3E1D" w:rsidRDefault="00C435C5" w:rsidP="00A96B87">
      <w:pPr>
        <w:pStyle w:val="Akapitzlist"/>
        <w:widowControl w:val="0"/>
        <w:autoSpaceDE w:val="0"/>
        <w:spacing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Uwaga: Na kolejne pytania Zamawiający udzieli odpowiedzi sukcesywnie w najbliższym czasie.</w:t>
      </w:r>
    </w:p>
    <w:p w:rsidR="00F42D07" w:rsidRDefault="00F42D07" w:rsidP="00F06899">
      <w:pPr>
        <w:ind w:left="4956"/>
        <w:rPr>
          <w:rFonts w:cstheme="minorHAnsi"/>
        </w:rPr>
      </w:pPr>
    </w:p>
    <w:p w:rsidR="00F06899" w:rsidRPr="00E703A6" w:rsidRDefault="00F06899" w:rsidP="00F06899">
      <w:pPr>
        <w:ind w:left="4956"/>
        <w:rPr>
          <w:rFonts w:cstheme="minorHAnsi"/>
        </w:rPr>
      </w:pPr>
      <w:r w:rsidRPr="00E703A6">
        <w:rPr>
          <w:rFonts w:cstheme="minorHAnsi"/>
        </w:rPr>
        <w:lastRenderedPageBreak/>
        <w:t>(-) Paweł Błasiak</w:t>
      </w:r>
    </w:p>
    <w:p w:rsidR="00F06899" w:rsidRPr="00E703A6" w:rsidRDefault="00F06899" w:rsidP="00F06899">
      <w:pPr>
        <w:ind w:left="4956"/>
        <w:rPr>
          <w:rFonts w:cstheme="minorHAnsi"/>
        </w:rPr>
      </w:pPr>
      <w:r w:rsidRPr="00E703A6">
        <w:rPr>
          <w:rFonts w:cstheme="minorHAnsi"/>
        </w:rPr>
        <w:t xml:space="preserve">DYREKTOR Szpitala Specjalistycznego  im. A. Falkiewicza we Wrocławiu </w:t>
      </w: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sectPr w:rsidR="00F06899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1B" w:rsidRDefault="0072071B" w:rsidP="004D6073">
      <w:pPr>
        <w:spacing w:after="0" w:line="240" w:lineRule="auto"/>
      </w:pPr>
      <w:r>
        <w:separator/>
      </w:r>
    </w:p>
  </w:endnote>
  <w:endnote w:type="continuationSeparator" w:id="0">
    <w:p w:rsidR="0072071B" w:rsidRDefault="0072071B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58AB6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72071B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1B" w:rsidRDefault="0072071B" w:rsidP="004D6073">
      <w:pPr>
        <w:spacing w:after="0" w:line="240" w:lineRule="auto"/>
      </w:pPr>
      <w:r>
        <w:separator/>
      </w:r>
    </w:p>
  </w:footnote>
  <w:footnote w:type="continuationSeparator" w:id="0">
    <w:p w:rsidR="0072071B" w:rsidRDefault="0072071B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721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90FAF" id="Łącznik prostoliniow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6728A"/>
    <w:multiLevelType w:val="hybridMultilevel"/>
    <w:tmpl w:val="73309264"/>
    <w:lvl w:ilvl="0" w:tplc="A34ACE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387"/>
    <w:multiLevelType w:val="hybridMultilevel"/>
    <w:tmpl w:val="C7E4E964"/>
    <w:lvl w:ilvl="0" w:tplc="5144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72F54"/>
    <w:multiLevelType w:val="hybridMultilevel"/>
    <w:tmpl w:val="AB5E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D6577"/>
    <w:multiLevelType w:val="hybridMultilevel"/>
    <w:tmpl w:val="F846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A379C"/>
    <w:multiLevelType w:val="hybridMultilevel"/>
    <w:tmpl w:val="206C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727A12"/>
    <w:multiLevelType w:val="hybridMultilevel"/>
    <w:tmpl w:val="7D4402D2"/>
    <w:lvl w:ilvl="0" w:tplc="7AB27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311AC"/>
    <w:multiLevelType w:val="hybridMultilevel"/>
    <w:tmpl w:val="04C67F04"/>
    <w:lvl w:ilvl="0" w:tplc="3BB87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  <w:num w:numId="23">
    <w:abstractNumId w:val="19"/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00DA9"/>
    <w:rsid w:val="00002E81"/>
    <w:rsid w:val="00014D32"/>
    <w:rsid w:val="00035923"/>
    <w:rsid w:val="00040748"/>
    <w:rsid w:val="00043EB7"/>
    <w:rsid w:val="00053A06"/>
    <w:rsid w:val="0005470E"/>
    <w:rsid w:val="000724D2"/>
    <w:rsid w:val="00075BCB"/>
    <w:rsid w:val="00076B3D"/>
    <w:rsid w:val="0008073E"/>
    <w:rsid w:val="000874A4"/>
    <w:rsid w:val="00091567"/>
    <w:rsid w:val="00097A5F"/>
    <w:rsid w:val="000A12D6"/>
    <w:rsid w:val="000B5723"/>
    <w:rsid w:val="000C5D93"/>
    <w:rsid w:val="000D354A"/>
    <w:rsid w:val="000D509A"/>
    <w:rsid w:val="000E2669"/>
    <w:rsid w:val="001140E5"/>
    <w:rsid w:val="00161AC4"/>
    <w:rsid w:val="00182AE5"/>
    <w:rsid w:val="00185993"/>
    <w:rsid w:val="001A392B"/>
    <w:rsid w:val="001A7CC4"/>
    <w:rsid w:val="001D0B63"/>
    <w:rsid w:val="001D0C07"/>
    <w:rsid w:val="001E4976"/>
    <w:rsid w:val="001E6A9C"/>
    <w:rsid w:val="001F7F82"/>
    <w:rsid w:val="002048A0"/>
    <w:rsid w:val="00204EE5"/>
    <w:rsid w:val="00205669"/>
    <w:rsid w:val="00212A2B"/>
    <w:rsid w:val="002272A3"/>
    <w:rsid w:val="00230A0E"/>
    <w:rsid w:val="0025128D"/>
    <w:rsid w:val="0027031B"/>
    <w:rsid w:val="002727DF"/>
    <w:rsid w:val="00287494"/>
    <w:rsid w:val="002909E6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491"/>
    <w:rsid w:val="002E5764"/>
    <w:rsid w:val="002F01C9"/>
    <w:rsid w:val="00306644"/>
    <w:rsid w:val="00321349"/>
    <w:rsid w:val="00323E57"/>
    <w:rsid w:val="00325CF1"/>
    <w:rsid w:val="00334A61"/>
    <w:rsid w:val="003472A0"/>
    <w:rsid w:val="003508B7"/>
    <w:rsid w:val="00360704"/>
    <w:rsid w:val="00383DAE"/>
    <w:rsid w:val="003A46D9"/>
    <w:rsid w:val="003A54E7"/>
    <w:rsid w:val="003B58F8"/>
    <w:rsid w:val="003C503D"/>
    <w:rsid w:val="003E292A"/>
    <w:rsid w:val="003E420B"/>
    <w:rsid w:val="0040027D"/>
    <w:rsid w:val="004155A1"/>
    <w:rsid w:val="004461FA"/>
    <w:rsid w:val="004611ED"/>
    <w:rsid w:val="00485A67"/>
    <w:rsid w:val="00492524"/>
    <w:rsid w:val="00492F3C"/>
    <w:rsid w:val="004941A2"/>
    <w:rsid w:val="0049727F"/>
    <w:rsid w:val="004A3F0E"/>
    <w:rsid w:val="004B0C70"/>
    <w:rsid w:val="004D6073"/>
    <w:rsid w:val="004F0C08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6064"/>
    <w:rsid w:val="00577436"/>
    <w:rsid w:val="00580B77"/>
    <w:rsid w:val="005838D4"/>
    <w:rsid w:val="005A5EAC"/>
    <w:rsid w:val="005A69B7"/>
    <w:rsid w:val="005A6EA8"/>
    <w:rsid w:val="005A78D1"/>
    <w:rsid w:val="005D6BE4"/>
    <w:rsid w:val="005E7CAA"/>
    <w:rsid w:val="005F5962"/>
    <w:rsid w:val="005F5993"/>
    <w:rsid w:val="006036DD"/>
    <w:rsid w:val="0060411A"/>
    <w:rsid w:val="00606C46"/>
    <w:rsid w:val="0061653A"/>
    <w:rsid w:val="0062478C"/>
    <w:rsid w:val="00624D4C"/>
    <w:rsid w:val="006403D2"/>
    <w:rsid w:val="00644691"/>
    <w:rsid w:val="00655784"/>
    <w:rsid w:val="006565CF"/>
    <w:rsid w:val="00671C78"/>
    <w:rsid w:val="0067430B"/>
    <w:rsid w:val="006751A3"/>
    <w:rsid w:val="006A5D06"/>
    <w:rsid w:val="006A73D1"/>
    <w:rsid w:val="006B257C"/>
    <w:rsid w:val="006B45FB"/>
    <w:rsid w:val="006C00AE"/>
    <w:rsid w:val="00702768"/>
    <w:rsid w:val="00702A37"/>
    <w:rsid w:val="00710C13"/>
    <w:rsid w:val="007165CB"/>
    <w:rsid w:val="00717958"/>
    <w:rsid w:val="0072071B"/>
    <w:rsid w:val="00726E85"/>
    <w:rsid w:val="00730DBD"/>
    <w:rsid w:val="00736444"/>
    <w:rsid w:val="00742B96"/>
    <w:rsid w:val="00744D45"/>
    <w:rsid w:val="00764034"/>
    <w:rsid w:val="0076492A"/>
    <w:rsid w:val="007665DC"/>
    <w:rsid w:val="00767DE3"/>
    <w:rsid w:val="0078497D"/>
    <w:rsid w:val="00793EBD"/>
    <w:rsid w:val="007A2499"/>
    <w:rsid w:val="007E2280"/>
    <w:rsid w:val="007E7AB4"/>
    <w:rsid w:val="0081637D"/>
    <w:rsid w:val="00823910"/>
    <w:rsid w:val="00824457"/>
    <w:rsid w:val="00835D9C"/>
    <w:rsid w:val="008369A0"/>
    <w:rsid w:val="00843DBA"/>
    <w:rsid w:val="00862CB1"/>
    <w:rsid w:val="00867CE0"/>
    <w:rsid w:val="00884B6F"/>
    <w:rsid w:val="008866A9"/>
    <w:rsid w:val="00892B20"/>
    <w:rsid w:val="008B1523"/>
    <w:rsid w:val="008C4C0E"/>
    <w:rsid w:val="008D11B2"/>
    <w:rsid w:val="008D7637"/>
    <w:rsid w:val="008E0CF4"/>
    <w:rsid w:val="008E3628"/>
    <w:rsid w:val="008F073D"/>
    <w:rsid w:val="008F1EEA"/>
    <w:rsid w:val="00910C53"/>
    <w:rsid w:val="00917D21"/>
    <w:rsid w:val="009247E7"/>
    <w:rsid w:val="00932900"/>
    <w:rsid w:val="0093305D"/>
    <w:rsid w:val="00933159"/>
    <w:rsid w:val="0093661A"/>
    <w:rsid w:val="009533C4"/>
    <w:rsid w:val="00957029"/>
    <w:rsid w:val="00972090"/>
    <w:rsid w:val="00974D37"/>
    <w:rsid w:val="00980B54"/>
    <w:rsid w:val="009922CD"/>
    <w:rsid w:val="00996366"/>
    <w:rsid w:val="00997404"/>
    <w:rsid w:val="009A28D1"/>
    <w:rsid w:val="009A49EB"/>
    <w:rsid w:val="009A785F"/>
    <w:rsid w:val="009B4259"/>
    <w:rsid w:val="009B54E9"/>
    <w:rsid w:val="009C05C3"/>
    <w:rsid w:val="009C50D7"/>
    <w:rsid w:val="009C7338"/>
    <w:rsid w:val="009D18E3"/>
    <w:rsid w:val="009D6214"/>
    <w:rsid w:val="009E48BA"/>
    <w:rsid w:val="00A06470"/>
    <w:rsid w:val="00A11C65"/>
    <w:rsid w:val="00A14F0C"/>
    <w:rsid w:val="00A37332"/>
    <w:rsid w:val="00A445BF"/>
    <w:rsid w:val="00A45C65"/>
    <w:rsid w:val="00A502E6"/>
    <w:rsid w:val="00A51439"/>
    <w:rsid w:val="00A61037"/>
    <w:rsid w:val="00A62296"/>
    <w:rsid w:val="00A64EFA"/>
    <w:rsid w:val="00A72936"/>
    <w:rsid w:val="00A83182"/>
    <w:rsid w:val="00A96B87"/>
    <w:rsid w:val="00AB0905"/>
    <w:rsid w:val="00AC375E"/>
    <w:rsid w:val="00AD1DEA"/>
    <w:rsid w:val="00B01A6E"/>
    <w:rsid w:val="00B07AC7"/>
    <w:rsid w:val="00B14FC4"/>
    <w:rsid w:val="00B22906"/>
    <w:rsid w:val="00B229C0"/>
    <w:rsid w:val="00B308E8"/>
    <w:rsid w:val="00B34AAD"/>
    <w:rsid w:val="00B45949"/>
    <w:rsid w:val="00B60781"/>
    <w:rsid w:val="00B6525E"/>
    <w:rsid w:val="00B96BDC"/>
    <w:rsid w:val="00B97220"/>
    <w:rsid w:val="00BC017E"/>
    <w:rsid w:val="00BC59F6"/>
    <w:rsid w:val="00BD0CB2"/>
    <w:rsid w:val="00BD4CCE"/>
    <w:rsid w:val="00BD7F66"/>
    <w:rsid w:val="00BE14E3"/>
    <w:rsid w:val="00BE1DA7"/>
    <w:rsid w:val="00BE3ABA"/>
    <w:rsid w:val="00BE6352"/>
    <w:rsid w:val="00BF0E80"/>
    <w:rsid w:val="00BF4E61"/>
    <w:rsid w:val="00C1692D"/>
    <w:rsid w:val="00C222D3"/>
    <w:rsid w:val="00C26C7B"/>
    <w:rsid w:val="00C435C5"/>
    <w:rsid w:val="00C47D2D"/>
    <w:rsid w:val="00C61945"/>
    <w:rsid w:val="00C74FD7"/>
    <w:rsid w:val="00C8649B"/>
    <w:rsid w:val="00C86565"/>
    <w:rsid w:val="00CB12B4"/>
    <w:rsid w:val="00CD10EE"/>
    <w:rsid w:val="00CD6FCA"/>
    <w:rsid w:val="00CD7A3A"/>
    <w:rsid w:val="00CE02D0"/>
    <w:rsid w:val="00D115B7"/>
    <w:rsid w:val="00D17772"/>
    <w:rsid w:val="00D216AF"/>
    <w:rsid w:val="00D24A18"/>
    <w:rsid w:val="00D32703"/>
    <w:rsid w:val="00D3351F"/>
    <w:rsid w:val="00D35330"/>
    <w:rsid w:val="00D5079A"/>
    <w:rsid w:val="00D57E6E"/>
    <w:rsid w:val="00D70A42"/>
    <w:rsid w:val="00D72238"/>
    <w:rsid w:val="00D914F2"/>
    <w:rsid w:val="00D952AD"/>
    <w:rsid w:val="00D97E80"/>
    <w:rsid w:val="00DA77B0"/>
    <w:rsid w:val="00DB588D"/>
    <w:rsid w:val="00DB73B8"/>
    <w:rsid w:val="00DC4F18"/>
    <w:rsid w:val="00DC539D"/>
    <w:rsid w:val="00DD0160"/>
    <w:rsid w:val="00DD2361"/>
    <w:rsid w:val="00DD7604"/>
    <w:rsid w:val="00DE10CB"/>
    <w:rsid w:val="00DF7219"/>
    <w:rsid w:val="00E20758"/>
    <w:rsid w:val="00E20C09"/>
    <w:rsid w:val="00E53EFA"/>
    <w:rsid w:val="00E63969"/>
    <w:rsid w:val="00E67266"/>
    <w:rsid w:val="00E703A6"/>
    <w:rsid w:val="00E723E5"/>
    <w:rsid w:val="00E74BCE"/>
    <w:rsid w:val="00E83A0D"/>
    <w:rsid w:val="00E843CB"/>
    <w:rsid w:val="00E8455F"/>
    <w:rsid w:val="00E9504E"/>
    <w:rsid w:val="00E96ABC"/>
    <w:rsid w:val="00E97A6D"/>
    <w:rsid w:val="00EB7B5A"/>
    <w:rsid w:val="00EC012D"/>
    <w:rsid w:val="00EC1903"/>
    <w:rsid w:val="00ED421E"/>
    <w:rsid w:val="00EE327B"/>
    <w:rsid w:val="00EE4C22"/>
    <w:rsid w:val="00EF02C9"/>
    <w:rsid w:val="00EF3E1D"/>
    <w:rsid w:val="00F005C3"/>
    <w:rsid w:val="00F06899"/>
    <w:rsid w:val="00F2069F"/>
    <w:rsid w:val="00F2510A"/>
    <w:rsid w:val="00F32A5F"/>
    <w:rsid w:val="00F42D07"/>
    <w:rsid w:val="00F55AA9"/>
    <w:rsid w:val="00F903B6"/>
    <w:rsid w:val="00F95EF7"/>
    <w:rsid w:val="00F9645C"/>
    <w:rsid w:val="00FA642D"/>
    <w:rsid w:val="00FB0618"/>
    <w:rsid w:val="00FB0C3F"/>
    <w:rsid w:val="00FB2864"/>
    <w:rsid w:val="00FB4E05"/>
    <w:rsid w:val="00FC114F"/>
    <w:rsid w:val="00FD043B"/>
    <w:rsid w:val="00FD17FE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70A83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,lp1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D4C"/>
  </w:style>
  <w:style w:type="paragraph" w:styleId="Bezodstpw">
    <w:name w:val="No Spacing"/>
    <w:uiPriority w:val="1"/>
    <w:qFormat/>
    <w:rsid w:val="00A96B87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AEFF-3F12-4997-9625-9FB7DB3A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9</cp:revision>
  <cp:lastPrinted>2021-08-02T11:25:00Z</cp:lastPrinted>
  <dcterms:created xsi:type="dcterms:W3CDTF">2022-04-05T09:54:00Z</dcterms:created>
  <dcterms:modified xsi:type="dcterms:W3CDTF">2022-04-05T10:05:00Z</dcterms:modified>
</cp:coreProperties>
</file>